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3"/>
        <w:tblW w:w="1548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387"/>
        <w:gridCol w:w="4854"/>
      </w:tblGrid>
      <w:tr w:rsidR="004946AC" w:rsidRPr="004946AC" w:rsidTr="004946AC">
        <w:tc>
          <w:tcPr>
            <w:tcW w:w="5245" w:type="dxa"/>
          </w:tcPr>
          <w:p w:rsidR="004946AC" w:rsidRPr="00682F6A" w:rsidRDefault="004946AC" w:rsidP="004946AC">
            <w:pPr>
              <w:widowControl w:val="0"/>
              <w:snapToGrid w:val="0"/>
              <w:jc w:val="both"/>
              <w:rPr>
                <w:rFonts w:eastAsia="Calibri"/>
                <w:sz w:val="28"/>
                <w:szCs w:val="28"/>
                <w:lang w:eastAsia="ru-RU"/>
              </w:rPr>
            </w:pPr>
            <w:r w:rsidRPr="00682F6A">
              <w:rPr>
                <w:rFonts w:eastAsia="Calibri"/>
                <w:sz w:val="28"/>
                <w:szCs w:val="28"/>
                <w:lang w:eastAsia="ru-RU"/>
              </w:rPr>
              <w:t>СОГЛАСОВАНО</w:t>
            </w:r>
          </w:p>
          <w:p w:rsidR="004946AC" w:rsidRPr="00682F6A" w:rsidRDefault="004946AC" w:rsidP="004946AC">
            <w:pPr>
              <w:widowControl w:val="0"/>
              <w:snapToGrid w:val="0"/>
              <w:jc w:val="both"/>
              <w:rPr>
                <w:rFonts w:eastAsia="Calibri"/>
                <w:sz w:val="28"/>
                <w:szCs w:val="28"/>
                <w:lang w:eastAsia="ru-RU"/>
              </w:rPr>
            </w:pPr>
          </w:p>
        </w:tc>
        <w:tc>
          <w:tcPr>
            <w:tcW w:w="5387" w:type="dxa"/>
            <w:hideMark/>
          </w:tcPr>
          <w:p w:rsidR="004946AC" w:rsidRPr="00682F6A" w:rsidRDefault="004946AC" w:rsidP="004946AC">
            <w:pPr>
              <w:widowControl w:val="0"/>
              <w:snapToGrid w:val="0"/>
              <w:rPr>
                <w:rFonts w:eastAsia="Calibri"/>
                <w:sz w:val="28"/>
                <w:szCs w:val="28"/>
                <w:lang w:eastAsia="ru-RU"/>
              </w:rPr>
            </w:pPr>
            <w:r w:rsidRPr="00682F6A">
              <w:rPr>
                <w:rFonts w:eastAsia="Calibri"/>
                <w:sz w:val="28"/>
                <w:szCs w:val="28"/>
                <w:lang w:eastAsia="ru-RU"/>
              </w:rPr>
              <w:t>СОГЛАСОВАНО</w:t>
            </w:r>
          </w:p>
        </w:tc>
        <w:tc>
          <w:tcPr>
            <w:tcW w:w="4854" w:type="dxa"/>
            <w:hideMark/>
          </w:tcPr>
          <w:p w:rsidR="004946AC" w:rsidRPr="00682F6A" w:rsidRDefault="004946AC" w:rsidP="004946AC">
            <w:pPr>
              <w:widowControl w:val="0"/>
              <w:snapToGrid w:val="0"/>
              <w:rPr>
                <w:rFonts w:eastAsia="Calibri"/>
                <w:sz w:val="28"/>
                <w:szCs w:val="28"/>
                <w:lang w:eastAsia="ru-RU"/>
              </w:rPr>
            </w:pPr>
            <w:r w:rsidRPr="00682F6A">
              <w:rPr>
                <w:rFonts w:eastAsia="Calibri"/>
                <w:sz w:val="28"/>
                <w:szCs w:val="28"/>
                <w:lang w:eastAsia="ru-RU"/>
              </w:rPr>
              <w:t>СОГЛАСОВАНО</w:t>
            </w:r>
          </w:p>
        </w:tc>
      </w:tr>
      <w:tr w:rsidR="004946AC" w:rsidRPr="004946AC" w:rsidTr="004946AC">
        <w:tc>
          <w:tcPr>
            <w:tcW w:w="5245" w:type="dxa"/>
          </w:tcPr>
          <w:p w:rsidR="004946AC" w:rsidRPr="00682F6A" w:rsidRDefault="004946AC" w:rsidP="004946AC">
            <w:pPr>
              <w:snapToGrid w:val="0"/>
              <w:spacing w:line="280" w:lineRule="exact"/>
              <w:rPr>
                <w:rFonts w:eastAsia="Calibri"/>
                <w:color w:val="000000"/>
                <w:sz w:val="28"/>
                <w:szCs w:val="28"/>
                <w:lang w:eastAsia="ru-RU"/>
              </w:rPr>
            </w:pPr>
            <w:r w:rsidRPr="00682F6A">
              <w:rPr>
                <w:rFonts w:eastAsia="Calibri"/>
                <w:color w:val="000000"/>
                <w:sz w:val="28"/>
                <w:szCs w:val="28"/>
                <w:lang w:eastAsia="ru-RU"/>
              </w:rPr>
              <w:t>Председатель</w:t>
            </w:r>
          </w:p>
          <w:p w:rsidR="004946AC" w:rsidRPr="00682F6A" w:rsidRDefault="0073408F" w:rsidP="004946AC">
            <w:pPr>
              <w:snapToGrid w:val="0"/>
              <w:spacing w:line="280" w:lineRule="exact"/>
              <w:rPr>
                <w:rFonts w:eastAsia="Calibri"/>
                <w:color w:val="000000"/>
                <w:sz w:val="28"/>
                <w:szCs w:val="28"/>
                <w:lang w:eastAsia="ru-RU"/>
              </w:rPr>
            </w:pPr>
            <w:proofErr w:type="spellStart"/>
            <w:r>
              <w:rPr>
                <w:rFonts w:eastAsia="Calibri"/>
                <w:color w:val="000000"/>
                <w:sz w:val="28"/>
                <w:szCs w:val="28"/>
                <w:lang w:eastAsia="ru-RU"/>
              </w:rPr>
              <w:t>Глубокского</w:t>
            </w:r>
            <w:proofErr w:type="spellEnd"/>
            <w:r w:rsidR="004946AC" w:rsidRPr="00682F6A">
              <w:rPr>
                <w:rFonts w:eastAsia="Calibri"/>
                <w:color w:val="000000"/>
                <w:sz w:val="28"/>
                <w:szCs w:val="28"/>
                <w:lang w:eastAsia="ru-RU"/>
              </w:rPr>
              <w:t xml:space="preserve"> районного</w:t>
            </w:r>
          </w:p>
          <w:p w:rsidR="004946AC" w:rsidRPr="00682F6A" w:rsidRDefault="004946AC" w:rsidP="004946AC">
            <w:pPr>
              <w:snapToGrid w:val="0"/>
              <w:spacing w:line="280" w:lineRule="exact"/>
              <w:rPr>
                <w:rFonts w:eastAsia="Calibri"/>
                <w:color w:val="000000"/>
                <w:sz w:val="28"/>
                <w:szCs w:val="28"/>
                <w:lang w:eastAsia="ru-RU"/>
              </w:rPr>
            </w:pPr>
            <w:r w:rsidRPr="00682F6A">
              <w:rPr>
                <w:rFonts w:eastAsia="Calibri"/>
                <w:color w:val="000000"/>
                <w:sz w:val="28"/>
                <w:szCs w:val="28"/>
                <w:lang w:eastAsia="ru-RU"/>
              </w:rPr>
              <w:t>исполнительного комитета</w:t>
            </w:r>
          </w:p>
          <w:p w:rsidR="004946AC" w:rsidRPr="00682F6A" w:rsidRDefault="004946AC" w:rsidP="004946AC">
            <w:pPr>
              <w:widowControl w:val="0"/>
              <w:snapToGrid w:val="0"/>
              <w:jc w:val="both"/>
              <w:rPr>
                <w:rFonts w:eastAsia="Calibri"/>
                <w:sz w:val="28"/>
                <w:szCs w:val="28"/>
                <w:lang w:eastAsia="ru-RU"/>
              </w:rPr>
            </w:pPr>
          </w:p>
          <w:p w:rsidR="004946AC" w:rsidRPr="00682F6A" w:rsidRDefault="004946AC" w:rsidP="004946AC">
            <w:pPr>
              <w:widowControl w:val="0"/>
              <w:snapToGrid w:val="0"/>
              <w:jc w:val="both"/>
              <w:rPr>
                <w:rFonts w:eastAsia="Calibri"/>
                <w:sz w:val="28"/>
                <w:szCs w:val="28"/>
                <w:lang w:eastAsia="ru-RU"/>
              </w:rPr>
            </w:pPr>
            <w:r w:rsidRPr="00682F6A">
              <w:rPr>
                <w:rFonts w:eastAsia="Calibri"/>
                <w:sz w:val="28"/>
                <w:szCs w:val="28"/>
                <w:lang w:eastAsia="ru-RU"/>
              </w:rPr>
              <w:t xml:space="preserve">_________________ </w:t>
            </w:r>
            <w:proofErr w:type="spellStart"/>
            <w:r w:rsidR="0073408F">
              <w:rPr>
                <w:rFonts w:eastAsia="Calibri"/>
                <w:sz w:val="28"/>
                <w:szCs w:val="28"/>
                <w:lang w:eastAsia="ru-RU"/>
              </w:rPr>
              <w:t>А.Н.Шубский</w:t>
            </w:r>
            <w:proofErr w:type="spellEnd"/>
          </w:p>
          <w:p w:rsidR="004946AC" w:rsidRPr="00682F6A" w:rsidRDefault="004946AC" w:rsidP="004946AC">
            <w:pPr>
              <w:widowControl w:val="0"/>
              <w:snapToGrid w:val="0"/>
              <w:jc w:val="both"/>
              <w:rPr>
                <w:rFonts w:eastAsia="Calibri"/>
                <w:sz w:val="28"/>
                <w:szCs w:val="28"/>
                <w:lang w:eastAsia="ru-RU"/>
              </w:rPr>
            </w:pPr>
          </w:p>
        </w:tc>
        <w:tc>
          <w:tcPr>
            <w:tcW w:w="5387" w:type="dxa"/>
          </w:tcPr>
          <w:p w:rsidR="004946AC" w:rsidRPr="00682F6A" w:rsidRDefault="004946AC" w:rsidP="004946AC">
            <w:pPr>
              <w:snapToGrid w:val="0"/>
              <w:spacing w:line="280" w:lineRule="exact"/>
              <w:rPr>
                <w:rFonts w:eastAsia="Calibri"/>
                <w:color w:val="000000"/>
                <w:sz w:val="28"/>
                <w:szCs w:val="28"/>
                <w:lang w:eastAsia="ru-RU"/>
              </w:rPr>
            </w:pPr>
            <w:r w:rsidRPr="00682F6A">
              <w:rPr>
                <w:rFonts w:eastAsia="Calibri"/>
                <w:color w:val="000000"/>
                <w:sz w:val="28"/>
                <w:szCs w:val="28"/>
                <w:lang w:eastAsia="ru-RU"/>
              </w:rPr>
              <w:t>Председатель</w:t>
            </w:r>
          </w:p>
          <w:p w:rsidR="004946AC" w:rsidRPr="00682F6A" w:rsidRDefault="0073408F" w:rsidP="004946AC">
            <w:pPr>
              <w:snapToGrid w:val="0"/>
              <w:spacing w:line="280" w:lineRule="exact"/>
              <w:rPr>
                <w:rFonts w:eastAsia="Calibri"/>
                <w:color w:val="000000"/>
                <w:sz w:val="28"/>
                <w:szCs w:val="28"/>
                <w:lang w:eastAsia="ru-RU"/>
              </w:rPr>
            </w:pPr>
            <w:proofErr w:type="spellStart"/>
            <w:r>
              <w:rPr>
                <w:rFonts w:eastAsia="Calibri"/>
                <w:color w:val="000000"/>
                <w:sz w:val="28"/>
                <w:szCs w:val="28"/>
                <w:lang w:eastAsia="ru-RU"/>
              </w:rPr>
              <w:t>Глубокского</w:t>
            </w:r>
            <w:proofErr w:type="spellEnd"/>
            <w:r w:rsidR="004946AC" w:rsidRPr="00682F6A">
              <w:rPr>
                <w:rFonts w:eastAsia="Calibri"/>
                <w:color w:val="000000"/>
                <w:sz w:val="28"/>
                <w:szCs w:val="28"/>
                <w:lang w:eastAsia="ru-RU"/>
              </w:rPr>
              <w:t xml:space="preserve"> районного</w:t>
            </w:r>
          </w:p>
          <w:p w:rsidR="004946AC" w:rsidRPr="00682F6A" w:rsidRDefault="004946AC" w:rsidP="004946AC">
            <w:pPr>
              <w:snapToGrid w:val="0"/>
              <w:spacing w:line="280" w:lineRule="exact"/>
              <w:rPr>
                <w:rFonts w:eastAsia="Calibri"/>
                <w:color w:val="000000"/>
                <w:sz w:val="28"/>
                <w:szCs w:val="28"/>
                <w:lang w:eastAsia="ru-RU"/>
              </w:rPr>
            </w:pPr>
            <w:r w:rsidRPr="00682F6A">
              <w:rPr>
                <w:rFonts w:eastAsia="Calibri"/>
                <w:color w:val="000000"/>
                <w:sz w:val="28"/>
                <w:szCs w:val="28"/>
                <w:lang w:eastAsia="ru-RU"/>
              </w:rPr>
              <w:t>союза нанимателей</w:t>
            </w:r>
          </w:p>
          <w:p w:rsidR="004946AC" w:rsidRPr="00682F6A" w:rsidRDefault="004946AC" w:rsidP="004946AC">
            <w:pPr>
              <w:widowControl w:val="0"/>
              <w:snapToGrid w:val="0"/>
              <w:jc w:val="both"/>
              <w:rPr>
                <w:rFonts w:eastAsia="Calibri"/>
                <w:sz w:val="28"/>
                <w:szCs w:val="28"/>
                <w:lang w:eastAsia="ru-RU"/>
              </w:rPr>
            </w:pPr>
          </w:p>
          <w:p w:rsidR="004946AC" w:rsidRPr="00682F6A" w:rsidRDefault="004946AC" w:rsidP="004946AC">
            <w:pPr>
              <w:widowControl w:val="0"/>
              <w:snapToGrid w:val="0"/>
              <w:jc w:val="both"/>
              <w:rPr>
                <w:rFonts w:eastAsia="Calibri"/>
                <w:sz w:val="28"/>
                <w:szCs w:val="28"/>
                <w:lang w:eastAsia="ru-RU"/>
              </w:rPr>
            </w:pPr>
            <w:r w:rsidRPr="00682F6A">
              <w:rPr>
                <w:rFonts w:eastAsia="Calibri"/>
                <w:sz w:val="28"/>
                <w:szCs w:val="28"/>
                <w:lang w:eastAsia="ru-RU"/>
              </w:rPr>
              <w:t xml:space="preserve">_________________ </w:t>
            </w:r>
            <w:r w:rsidR="0073408F">
              <w:rPr>
                <w:rFonts w:eastAsia="Calibri"/>
                <w:sz w:val="28"/>
                <w:szCs w:val="28"/>
                <w:lang w:eastAsia="ru-RU"/>
              </w:rPr>
              <w:t>В.А.Гиро</w:t>
            </w:r>
          </w:p>
          <w:p w:rsidR="004946AC" w:rsidRPr="00682F6A" w:rsidRDefault="004946AC" w:rsidP="004946AC">
            <w:pPr>
              <w:widowControl w:val="0"/>
              <w:snapToGrid w:val="0"/>
              <w:jc w:val="both"/>
              <w:rPr>
                <w:rFonts w:eastAsia="Calibri"/>
                <w:sz w:val="28"/>
                <w:szCs w:val="28"/>
                <w:lang w:eastAsia="ru-RU"/>
              </w:rPr>
            </w:pPr>
          </w:p>
        </w:tc>
        <w:tc>
          <w:tcPr>
            <w:tcW w:w="4854" w:type="dxa"/>
          </w:tcPr>
          <w:p w:rsidR="004946AC" w:rsidRPr="00682F6A" w:rsidRDefault="004946AC" w:rsidP="004946AC">
            <w:pPr>
              <w:snapToGrid w:val="0"/>
              <w:spacing w:line="280" w:lineRule="exact"/>
              <w:rPr>
                <w:rFonts w:eastAsia="Calibri"/>
                <w:color w:val="000000"/>
                <w:sz w:val="28"/>
                <w:szCs w:val="28"/>
                <w:lang w:eastAsia="ru-RU"/>
              </w:rPr>
            </w:pPr>
            <w:r w:rsidRPr="00682F6A">
              <w:rPr>
                <w:rFonts w:eastAsia="Calibri"/>
                <w:color w:val="000000"/>
                <w:sz w:val="28"/>
                <w:szCs w:val="28"/>
                <w:lang w:eastAsia="ru-RU"/>
              </w:rPr>
              <w:t>Председатель</w:t>
            </w:r>
          </w:p>
          <w:p w:rsidR="004946AC" w:rsidRPr="00682F6A" w:rsidRDefault="0073408F" w:rsidP="004946AC">
            <w:pPr>
              <w:snapToGrid w:val="0"/>
              <w:spacing w:line="280" w:lineRule="exact"/>
              <w:rPr>
                <w:rFonts w:eastAsia="Calibri"/>
                <w:color w:val="000000"/>
                <w:sz w:val="28"/>
                <w:szCs w:val="28"/>
                <w:lang w:eastAsia="ru-RU"/>
              </w:rPr>
            </w:pPr>
            <w:r>
              <w:rPr>
                <w:rFonts w:eastAsia="Calibri"/>
                <w:color w:val="000000"/>
                <w:sz w:val="28"/>
                <w:szCs w:val="28"/>
                <w:lang w:eastAsia="ru-RU"/>
              </w:rPr>
              <w:t>Глубокого</w:t>
            </w:r>
            <w:r w:rsidR="004946AC" w:rsidRPr="00682F6A">
              <w:rPr>
                <w:rFonts w:eastAsia="Calibri"/>
                <w:color w:val="000000"/>
                <w:sz w:val="28"/>
                <w:szCs w:val="28"/>
                <w:lang w:eastAsia="ru-RU"/>
              </w:rPr>
              <w:t xml:space="preserve"> районного</w:t>
            </w:r>
          </w:p>
          <w:p w:rsidR="004946AC" w:rsidRPr="00682F6A" w:rsidRDefault="004946AC" w:rsidP="004946AC">
            <w:pPr>
              <w:snapToGrid w:val="0"/>
              <w:spacing w:line="280" w:lineRule="exact"/>
              <w:rPr>
                <w:rFonts w:eastAsia="Calibri"/>
                <w:color w:val="000000"/>
                <w:sz w:val="28"/>
                <w:szCs w:val="28"/>
                <w:lang w:eastAsia="ru-RU"/>
              </w:rPr>
            </w:pPr>
            <w:r w:rsidRPr="00682F6A">
              <w:rPr>
                <w:rFonts w:eastAsia="Calibri"/>
                <w:color w:val="000000"/>
                <w:sz w:val="28"/>
                <w:szCs w:val="28"/>
                <w:lang w:eastAsia="ru-RU"/>
              </w:rPr>
              <w:t>объединения профсоюзов</w:t>
            </w:r>
          </w:p>
          <w:p w:rsidR="004946AC" w:rsidRPr="00682F6A" w:rsidRDefault="004946AC" w:rsidP="004946AC">
            <w:pPr>
              <w:widowControl w:val="0"/>
              <w:snapToGrid w:val="0"/>
              <w:jc w:val="both"/>
              <w:rPr>
                <w:rFonts w:eastAsia="Calibri"/>
                <w:sz w:val="28"/>
                <w:szCs w:val="28"/>
                <w:lang w:eastAsia="ru-RU"/>
              </w:rPr>
            </w:pPr>
          </w:p>
          <w:p w:rsidR="004946AC" w:rsidRPr="00682F6A" w:rsidRDefault="004946AC" w:rsidP="004946AC">
            <w:pPr>
              <w:widowControl w:val="0"/>
              <w:snapToGrid w:val="0"/>
              <w:jc w:val="both"/>
              <w:rPr>
                <w:rFonts w:eastAsia="Calibri"/>
                <w:sz w:val="28"/>
                <w:szCs w:val="28"/>
                <w:lang w:eastAsia="ru-RU"/>
              </w:rPr>
            </w:pPr>
            <w:r w:rsidRPr="00682F6A">
              <w:rPr>
                <w:rFonts w:eastAsia="Calibri"/>
                <w:sz w:val="28"/>
                <w:szCs w:val="28"/>
                <w:lang w:eastAsia="ru-RU"/>
              </w:rPr>
              <w:t xml:space="preserve">_________________ </w:t>
            </w:r>
            <w:proofErr w:type="spellStart"/>
            <w:r w:rsidR="0073408F">
              <w:rPr>
                <w:rFonts w:eastAsia="Calibri"/>
                <w:sz w:val="28"/>
                <w:szCs w:val="28"/>
                <w:lang w:eastAsia="ru-RU"/>
              </w:rPr>
              <w:t>Т.А.Лазарёнок</w:t>
            </w:r>
            <w:proofErr w:type="spellEnd"/>
          </w:p>
          <w:p w:rsidR="004946AC" w:rsidRPr="00682F6A" w:rsidRDefault="004946AC" w:rsidP="004946AC">
            <w:pPr>
              <w:widowControl w:val="0"/>
              <w:snapToGrid w:val="0"/>
              <w:jc w:val="both"/>
              <w:rPr>
                <w:rFonts w:eastAsia="Calibri"/>
                <w:sz w:val="28"/>
                <w:szCs w:val="28"/>
                <w:lang w:eastAsia="ru-RU"/>
              </w:rPr>
            </w:pPr>
          </w:p>
        </w:tc>
      </w:tr>
    </w:tbl>
    <w:p w:rsidR="004946AC" w:rsidRPr="004946AC" w:rsidRDefault="004946AC" w:rsidP="004946AC">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682F6A" w:rsidRDefault="00682F6A" w:rsidP="004946AC">
      <w:pPr>
        <w:widowControl w:val="0"/>
        <w:snapToGrid w:val="0"/>
        <w:spacing w:after="0" w:line="280" w:lineRule="exact"/>
        <w:ind w:right="-739"/>
        <w:jc w:val="center"/>
        <w:rPr>
          <w:rFonts w:ascii="Times New Roman" w:eastAsia="Times New Roman" w:hAnsi="Times New Roman" w:cs="Times New Roman"/>
          <w:sz w:val="28"/>
          <w:szCs w:val="28"/>
          <w:lang w:eastAsia="ru-RU"/>
        </w:rPr>
      </w:pPr>
    </w:p>
    <w:p w:rsidR="00682F6A" w:rsidRPr="00682F6A" w:rsidRDefault="00682F6A" w:rsidP="00682F6A">
      <w:pPr>
        <w:widowControl w:val="0"/>
        <w:snapToGrid w:val="0"/>
        <w:spacing w:after="0" w:line="280" w:lineRule="exact"/>
        <w:ind w:right="-739"/>
        <w:jc w:val="both"/>
        <w:rPr>
          <w:rFonts w:ascii="Times New Roman" w:eastAsia="Times New Roman" w:hAnsi="Times New Roman" w:cs="Times New Roman"/>
          <w:sz w:val="28"/>
          <w:szCs w:val="28"/>
          <w:lang w:eastAsia="ru-RU"/>
        </w:rPr>
      </w:pPr>
    </w:p>
    <w:p w:rsidR="00682F6A" w:rsidRPr="00682F6A" w:rsidRDefault="00682F6A" w:rsidP="00682F6A">
      <w:pPr>
        <w:widowControl w:val="0"/>
        <w:snapToGrid w:val="0"/>
        <w:spacing w:after="0" w:line="280" w:lineRule="exact"/>
        <w:ind w:right="-739"/>
        <w:jc w:val="both"/>
        <w:rPr>
          <w:rFonts w:ascii="Times New Roman" w:eastAsia="Times New Roman" w:hAnsi="Times New Roman" w:cs="Times New Roman"/>
          <w:sz w:val="28"/>
          <w:szCs w:val="28"/>
          <w:lang w:eastAsia="ru-RU"/>
        </w:rPr>
      </w:pPr>
      <w:r w:rsidRPr="00682F6A">
        <w:rPr>
          <w:rFonts w:ascii="Times New Roman" w:eastAsia="Times New Roman" w:hAnsi="Times New Roman" w:cs="Times New Roman"/>
          <w:sz w:val="28"/>
          <w:szCs w:val="28"/>
          <w:lang w:eastAsia="ru-RU"/>
        </w:rPr>
        <w:t xml:space="preserve">                                                                         ПЛАН МЕРОПРИЯТИЙ</w:t>
      </w:r>
    </w:p>
    <w:p w:rsidR="00682F6A" w:rsidRPr="00682F6A" w:rsidRDefault="00682F6A" w:rsidP="00682F6A">
      <w:pPr>
        <w:widowControl w:val="0"/>
        <w:overflowPunct w:val="0"/>
        <w:autoSpaceDE w:val="0"/>
        <w:autoSpaceDN w:val="0"/>
        <w:adjustRightInd w:val="0"/>
        <w:snapToGrid w:val="0"/>
        <w:spacing w:after="0" w:line="280" w:lineRule="exact"/>
        <w:ind w:right="-739"/>
        <w:jc w:val="center"/>
        <w:textAlignment w:val="baseline"/>
        <w:rPr>
          <w:rFonts w:ascii="Times New Roman" w:eastAsia="Times New Roman" w:hAnsi="Times New Roman" w:cs="Times New Roman"/>
          <w:sz w:val="28"/>
          <w:szCs w:val="28"/>
          <w:lang w:eastAsia="ru-RU"/>
        </w:rPr>
      </w:pPr>
      <w:r w:rsidRPr="00682F6A">
        <w:rPr>
          <w:rFonts w:ascii="Times New Roman" w:eastAsia="Times New Roman" w:hAnsi="Times New Roman" w:cs="Times New Roman"/>
          <w:sz w:val="28"/>
          <w:szCs w:val="28"/>
          <w:lang w:eastAsia="ru-RU"/>
        </w:rPr>
        <w:t xml:space="preserve">по реализации соглашения между </w:t>
      </w:r>
      <w:proofErr w:type="spellStart"/>
      <w:r w:rsidR="0073408F">
        <w:rPr>
          <w:rFonts w:ascii="Times New Roman" w:eastAsia="Times New Roman" w:hAnsi="Times New Roman" w:cs="Times New Roman"/>
          <w:sz w:val="28"/>
          <w:szCs w:val="28"/>
          <w:lang w:eastAsia="ru-RU"/>
        </w:rPr>
        <w:t>Глубокским</w:t>
      </w:r>
      <w:proofErr w:type="spellEnd"/>
      <w:r w:rsidR="0073408F">
        <w:rPr>
          <w:rFonts w:ascii="Times New Roman" w:eastAsia="Times New Roman" w:hAnsi="Times New Roman" w:cs="Times New Roman"/>
          <w:sz w:val="28"/>
          <w:szCs w:val="28"/>
          <w:lang w:eastAsia="ru-RU"/>
        </w:rPr>
        <w:t xml:space="preserve"> </w:t>
      </w:r>
      <w:r w:rsidRPr="00682F6A">
        <w:rPr>
          <w:rFonts w:ascii="Times New Roman" w:eastAsia="Times New Roman" w:hAnsi="Times New Roman" w:cs="Times New Roman"/>
          <w:sz w:val="28"/>
          <w:szCs w:val="28"/>
          <w:lang w:eastAsia="ru-RU"/>
        </w:rPr>
        <w:t xml:space="preserve">районным исполнительным комитетом, </w:t>
      </w:r>
      <w:proofErr w:type="spellStart"/>
      <w:r w:rsidR="0073408F">
        <w:rPr>
          <w:rFonts w:ascii="Times New Roman" w:eastAsia="Times New Roman" w:hAnsi="Times New Roman" w:cs="Times New Roman"/>
          <w:sz w:val="28"/>
          <w:szCs w:val="28"/>
          <w:lang w:eastAsia="ru-RU"/>
        </w:rPr>
        <w:t>Глубокским</w:t>
      </w:r>
      <w:proofErr w:type="spellEnd"/>
      <w:r w:rsidR="0073408F">
        <w:rPr>
          <w:rFonts w:ascii="Times New Roman" w:eastAsia="Times New Roman" w:hAnsi="Times New Roman" w:cs="Times New Roman"/>
          <w:sz w:val="28"/>
          <w:szCs w:val="28"/>
          <w:lang w:eastAsia="ru-RU"/>
        </w:rPr>
        <w:t xml:space="preserve"> </w:t>
      </w:r>
      <w:r w:rsidRPr="00682F6A">
        <w:rPr>
          <w:rFonts w:ascii="Times New Roman" w:eastAsia="Times New Roman" w:hAnsi="Times New Roman" w:cs="Times New Roman"/>
          <w:sz w:val="28"/>
          <w:szCs w:val="28"/>
          <w:lang w:eastAsia="ru-RU"/>
        </w:rPr>
        <w:t xml:space="preserve">Советом </w:t>
      </w:r>
    </w:p>
    <w:p w:rsidR="00682F6A" w:rsidRPr="00682F6A" w:rsidRDefault="00682F6A" w:rsidP="00682F6A">
      <w:pPr>
        <w:widowControl w:val="0"/>
        <w:overflowPunct w:val="0"/>
        <w:autoSpaceDE w:val="0"/>
        <w:autoSpaceDN w:val="0"/>
        <w:adjustRightInd w:val="0"/>
        <w:snapToGrid w:val="0"/>
        <w:spacing w:after="0" w:line="280" w:lineRule="exact"/>
        <w:ind w:right="-739"/>
        <w:jc w:val="center"/>
        <w:textAlignment w:val="baseline"/>
        <w:rPr>
          <w:rFonts w:ascii="Times New Roman" w:eastAsia="Times New Roman" w:hAnsi="Times New Roman" w:cs="Times New Roman"/>
          <w:sz w:val="28"/>
          <w:szCs w:val="28"/>
          <w:lang w:eastAsia="ru-RU"/>
        </w:rPr>
      </w:pPr>
      <w:r w:rsidRPr="00682F6A">
        <w:rPr>
          <w:rFonts w:ascii="Times New Roman" w:eastAsia="Times New Roman" w:hAnsi="Times New Roman" w:cs="Times New Roman"/>
          <w:sz w:val="28"/>
          <w:szCs w:val="28"/>
          <w:lang w:eastAsia="ru-RU"/>
        </w:rPr>
        <w:t xml:space="preserve">нанимателей и </w:t>
      </w:r>
      <w:proofErr w:type="spellStart"/>
      <w:r w:rsidR="0073408F">
        <w:rPr>
          <w:rFonts w:ascii="Times New Roman" w:eastAsia="Times New Roman" w:hAnsi="Times New Roman" w:cs="Times New Roman"/>
          <w:sz w:val="28"/>
          <w:szCs w:val="28"/>
          <w:lang w:eastAsia="ru-RU"/>
        </w:rPr>
        <w:t>Глубокским</w:t>
      </w:r>
      <w:proofErr w:type="spellEnd"/>
      <w:r w:rsidR="0073408F">
        <w:rPr>
          <w:rFonts w:ascii="Times New Roman" w:eastAsia="Times New Roman" w:hAnsi="Times New Roman" w:cs="Times New Roman"/>
          <w:sz w:val="28"/>
          <w:szCs w:val="28"/>
          <w:lang w:eastAsia="ru-RU"/>
        </w:rPr>
        <w:t xml:space="preserve"> </w:t>
      </w:r>
      <w:r w:rsidRPr="00682F6A">
        <w:rPr>
          <w:rFonts w:ascii="Times New Roman" w:eastAsia="Times New Roman" w:hAnsi="Times New Roman" w:cs="Times New Roman"/>
          <w:sz w:val="28"/>
          <w:szCs w:val="28"/>
          <w:lang w:eastAsia="ru-RU"/>
        </w:rPr>
        <w:t>районным объединением профсоюзов на 2019–2021 годы (продлено на 2022-2024годы)</w:t>
      </w:r>
    </w:p>
    <w:p w:rsidR="00682F6A" w:rsidRPr="00682F6A" w:rsidRDefault="00682F6A" w:rsidP="00682F6A">
      <w:pPr>
        <w:widowControl w:val="0"/>
        <w:overflowPunct w:val="0"/>
        <w:autoSpaceDE w:val="0"/>
        <w:autoSpaceDN w:val="0"/>
        <w:adjustRightInd w:val="0"/>
        <w:snapToGrid w:val="0"/>
        <w:spacing w:after="0" w:line="280" w:lineRule="exact"/>
        <w:ind w:right="-739"/>
        <w:jc w:val="center"/>
        <w:textAlignment w:val="baseline"/>
        <w:rPr>
          <w:rFonts w:ascii="Times New Roman" w:eastAsia="Times New Roman" w:hAnsi="Times New Roman" w:cs="Times New Roman"/>
          <w:sz w:val="28"/>
          <w:szCs w:val="28"/>
          <w:lang w:eastAsia="ru-RU"/>
        </w:rPr>
      </w:pPr>
    </w:p>
    <w:tbl>
      <w:tblPr>
        <w:tblW w:w="15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8363"/>
        <w:gridCol w:w="4252"/>
        <w:gridCol w:w="1842"/>
      </w:tblGrid>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п.п.</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Наименование  мероприятия по выполнения областного соглашения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Исполнители</w:t>
            </w:r>
          </w:p>
        </w:tc>
        <w:tc>
          <w:tcPr>
            <w:tcW w:w="184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Срок исполнения</w:t>
            </w: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b/>
                <w:sz w:val="24"/>
                <w:szCs w:val="24"/>
              </w:rPr>
            </w:pPr>
            <w:r w:rsidRPr="00682F6A">
              <w:rPr>
                <w:rFonts w:ascii="Times New Roman" w:eastAsia="Times New Roman" w:hAnsi="Times New Roman" w:cs="Times New Roman"/>
                <w:b/>
                <w:sz w:val="24"/>
                <w:szCs w:val="24"/>
              </w:rPr>
              <w:t>Меры в сфере экономических и производственных отношений</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numPr>
                <w:ilvl w:val="0"/>
                <w:numId w:val="3"/>
              </w:numPr>
              <w:snapToGrid w:val="0"/>
              <w:spacing w:after="0" w:line="276" w:lineRule="auto"/>
              <w:jc w:val="both"/>
              <w:rPr>
                <w:rFonts w:ascii="Times New Roman" w:eastAsia="Times New Roman" w:hAnsi="Times New Roman" w:cs="Times New Roman"/>
                <w:snapToGrid w:val="0"/>
                <w:sz w:val="24"/>
                <w:szCs w:val="24"/>
                <w:lang w:eastAsia="ru-RU"/>
              </w:rPr>
            </w:pP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Обеспечение роста конкурентоспособности экон</w:t>
            </w:r>
            <w:r>
              <w:rPr>
                <w:rFonts w:ascii="Times New Roman" w:eastAsia="Calibri" w:hAnsi="Times New Roman" w:cs="Times New Roman"/>
                <w:sz w:val="24"/>
                <w:szCs w:val="24"/>
              </w:rPr>
              <w:t xml:space="preserve">омики района за счет </w:t>
            </w:r>
            <w:proofErr w:type="spellStart"/>
            <w:r>
              <w:rPr>
                <w:rFonts w:ascii="Times New Roman" w:eastAsia="Calibri" w:hAnsi="Times New Roman" w:cs="Times New Roman"/>
                <w:sz w:val="24"/>
                <w:szCs w:val="24"/>
              </w:rPr>
              <w:t>инновационн</w:t>
            </w:r>
            <w:r w:rsidRPr="00682F6A">
              <w:rPr>
                <w:rFonts w:ascii="Times New Roman" w:eastAsia="Calibri" w:hAnsi="Times New Roman" w:cs="Times New Roman"/>
                <w:sz w:val="24"/>
                <w:szCs w:val="24"/>
              </w:rPr>
              <w:t>о-структурного</w:t>
            </w:r>
            <w:proofErr w:type="spellEnd"/>
            <w:r w:rsidRPr="00682F6A">
              <w:rPr>
                <w:rFonts w:ascii="Times New Roman" w:eastAsia="Calibri" w:hAnsi="Times New Roman" w:cs="Times New Roman"/>
                <w:sz w:val="24"/>
                <w:szCs w:val="24"/>
              </w:rPr>
              <w:t xml:space="preserve"> обновления, развития и повышения эффективности производства и наукоемких видов услуг, стимулирования разработки и внедрения инновационных технологий</w:t>
            </w:r>
          </w:p>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73408F" w:rsidP="0073408F">
            <w:pPr>
              <w:widowControl w:val="0"/>
              <w:snapToGrid w:val="0"/>
              <w:spacing w:after="0" w:line="276"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Глубокский</w:t>
            </w:r>
            <w:proofErr w:type="spellEnd"/>
            <w:r>
              <w:rPr>
                <w:rFonts w:ascii="Times New Roman" w:eastAsia="Times New Roman" w:hAnsi="Times New Roman" w:cs="Times New Roman"/>
                <w:sz w:val="24"/>
                <w:szCs w:val="24"/>
              </w:rPr>
              <w:t xml:space="preserve"> </w:t>
            </w:r>
            <w:r w:rsidR="00682F6A" w:rsidRPr="00682F6A">
              <w:rPr>
                <w:rFonts w:ascii="Times New Roman" w:eastAsia="Times New Roman" w:hAnsi="Times New Roman" w:cs="Times New Roman"/>
                <w:sz w:val="24"/>
                <w:szCs w:val="24"/>
              </w:rPr>
              <w:t xml:space="preserve">районный исполнительный комитет (далее – райисполком), </w:t>
            </w:r>
            <w:proofErr w:type="spellStart"/>
            <w:r>
              <w:rPr>
                <w:rFonts w:ascii="Times New Roman" w:eastAsia="Times New Roman" w:hAnsi="Times New Roman" w:cs="Times New Roman"/>
                <w:sz w:val="24"/>
                <w:szCs w:val="24"/>
              </w:rPr>
              <w:t>Глубокский</w:t>
            </w:r>
            <w:proofErr w:type="spellEnd"/>
            <w:r>
              <w:rPr>
                <w:rFonts w:ascii="Times New Roman" w:eastAsia="Times New Roman" w:hAnsi="Times New Roman" w:cs="Times New Roman"/>
                <w:sz w:val="24"/>
                <w:szCs w:val="24"/>
              </w:rPr>
              <w:t xml:space="preserve"> </w:t>
            </w:r>
            <w:r w:rsidR="00682F6A" w:rsidRPr="00682F6A">
              <w:rPr>
                <w:rFonts w:ascii="Times New Roman" w:eastAsia="Times New Roman" w:hAnsi="Times New Roman" w:cs="Times New Roman"/>
                <w:sz w:val="24"/>
                <w:szCs w:val="24"/>
              </w:rPr>
              <w:t>районный Совет нанимателей (далее - Совет нанимателей)</w:t>
            </w:r>
            <w:proofErr w:type="gramStart"/>
            <w:r w:rsidR="00682F6A" w:rsidRPr="00682F6A">
              <w:rPr>
                <w:rFonts w:ascii="Times New Roman" w:eastAsia="Times New Roman" w:hAnsi="Times New Roman" w:cs="Times New Roman"/>
                <w:sz w:val="24"/>
                <w:szCs w:val="24"/>
              </w:rPr>
              <w:t>,</w:t>
            </w:r>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лубокское</w:t>
            </w:r>
            <w:r w:rsidR="00682F6A" w:rsidRPr="00682F6A">
              <w:rPr>
                <w:rFonts w:ascii="Times New Roman" w:eastAsia="Times New Roman" w:hAnsi="Times New Roman" w:cs="Times New Roman"/>
                <w:sz w:val="24"/>
                <w:szCs w:val="24"/>
              </w:rPr>
              <w:t xml:space="preserve"> районное объединение профсоюзов (далее - 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w:t>
            </w:r>
            <w:r w:rsidRPr="00682F6A">
              <w:rPr>
                <w:rFonts w:ascii="Times New Roman" w:eastAsia="Times New Roman" w:hAnsi="Times New Roman" w:cs="Times New Roman"/>
                <w:sz w:val="24"/>
                <w:szCs w:val="24"/>
              </w:rPr>
              <w:t>ыполнение прогнозных показателей социально-экономического развития района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Принятие мер по стабилизации финансово-экономического положения субъектов хозяйствования, находящихся на   территории района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Реформирование неэффективно работающих организаций, реструктурирование их долгов, создание рабочих мест для высвобождаемых работников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Применение механизма санации убыточных организаций, обеспечивающей сохранение трудовых коллективов и рабочих мест</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Расширение и укрепление интеграционных и внешнеэкономических связей, создание благоприятных условий для прямых иностранных и отечественных </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инвестиций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Реализация норм подпункта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в организациях бюджетной сферы в части предоставления дополнительных мер стимулирования труда работников, с которыми заключен контракт</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Обеспечение рационального использования материальных ресурсов, стимулирование применения </w:t>
            </w:r>
            <w:proofErr w:type="spellStart"/>
            <w:r w:rsidRPr="00682F6A">
              <w:rPr>
                <w:rFonts w:ascii="Times New Roman" w:eastAsia="Calibri" w:hAnsi="Times New Roman" w:cs="Times New Roman"/>
                <w:sz w:val="24"/>
                <w:szCs w:val="24"/>
              </w:rPr>
              <w:t>ресурсо-и</w:t>
            </w:r>
            <w:proofErr w:type="spellEnd"/>
            <w:r w:rsidRPr="00682F6A">
              <w:rPr>
                <w:rFonts w:ascii="Times New Roman" w:eastAsia="Calibri" w:hAnsi="Times New Roman" w:cs="Times New Roman"/>
                <w:sz w:val="24"/>
                <w:szCs w:val="24"/>
              </w:rPr>
              <w:t xml:space="preserve"> энергосберегающих технологий, внедрение в производство инновационных технологий, организация 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широкой пропаганды передового опыта и достижений в этих направлениях, в том числе через средства массовой информации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Стимулирование экспорта товаров (работ, услуг), защиту и укрепление </w:t>
            </w:r>
            <w:r w:rsidRPr="00682F6A">
              <w:rPr>
                <w:rFonts w:ascii="Times New Roman" w:eastAsia="Calibri" w:hAnsi="Times New Roman" w:cs="Times New Roman"/>
                <w:sz w:val="24"/>
                <w:szCs w:val="24"/>
              </w:rPr>
              <w:lastRenderedPageBreak/>
              <w:t>положения отечественных товаропроизводителей на внешних рынках, обеспечение положительного сальдо во внешней торговле</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Применение  мер государственной поддержки для развития малого и среднего бизнеса как основы увеличения объемов производства товаров (работ, услуг) и создания новых рабочих мест; создание благоприятных экономических условий для развития малого и среднего предпринимательства в том числе в сельской местности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Проведение постоянной работы по финансовому оздоровлению организаций, обеспечению их безубыточной работы в целях сохранения занятости работников, повышения заработной платы</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tabs>
                <w:tab w:val="left" w:pos="1560"/>
              </w:tabs>
              <w:autoSpaceDE w:val="0"/>
              <w:autoSpaceDN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Закрепление в коллективных договорах (соглашениях) норм, предусматривающих:</w:t>
            </w:r>
          </w:p>
          <w:p w:rsidR="00682F6A" w:rsidRPr="00682F6A" w:rsidRDefault="00682F6A" w:rsidP="00682F6A">
            <w:pPr>
              <w:widowControl w:val="0"/>
              <w:tabs>
                <w:tab w:val="left" w:pos="1560"/>
              </w:tabs>
              <w:autoSpaceDE w:val="0"/>
              <w:autoSpaceDN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установление случаев ограниченной материальной ответственности работников за ущерб, причиненный нанимателю</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pacing w:val="-4"/>
                <w:sz w:val="24"/>
                <w:szCs w:val="24"/>
              </w:rPr>
              <w:t xml:space="preserve">Повышение инвестиционной привлекательности района, поиск потенциальных инвесторов и в первую очередь для </w:t>
            </w:r>
            <w:r w:rsidRPr="00682F6A">
              <w:rPr>
                <w:rFonts w:ascii="Times New Roman" w:eastAsia="Calibri" w:hAnsi="Times New Roman" w:cs="Times New Roman"/>
                <w:sz w:val="24"/>
                <w:szCs w:val="24"/>
              </w:rPr>
              <w:t>производственной сферы.</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862"/>
                <w:tab w:val="left" w:pos="1320"/>
              </w:tabs>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дальнейшего развития внешнеэкономических связей,   торговых отношений, расширения и диверсификация рынков сбыта товаров и услуг</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Принятие мер направленных на дальнейшее развитие производства и эффективное использование его потенциала, улучшение финансового положения организаций</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17.</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tabs>
                <w:tab w:val="num" w:pos="720"/>
                <w:tab w:val="left" w:pos="1540"/>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Принятие мер по:</w:t>
            </w:r>
          </w:p>
          <w:p w:rsidR="00682F6A" w:rsidRPr="00682F6A" w:rsidRDefault="00682F6A" w:rsidP="00682F6A">
            <w:pPr>
              <w:tabs>
                <w:tab w:val="num" w:pos="720"/>
                <w:tab w:val="left" w:pos="1540"/>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укреплению и расширению взаимовыгодного сотрудничества в области </w:t>
            </w:r>
            <w:r w:rsidRPr="00682F6A">
              <w:rPr>
                <w:rFonts w:ascii="Times New Roman" w:eastAsia="Calibri" w:hAnsi="Times New Roman" w:cs="Times New Roman"/>
                <w:sz w:val="24"/>
                <w:szCs w:val="24"/>
              </w:rPr>
              <w:lastRenderedPageBreak/>
              <w:t>инвестиционной деятельности, включая реализацию совместных инвестиционных проектов,</w:t>
            </w:r>
          </w:p>
          <w:p w:rsidR="00682F6A" w:rsidRPr="00682F6A" w:rsidRDefault="00682F6A" w:rsidP="00682F6A">
            <w:pPr>
              <w:tabs>
                <w:tab w:val="num" w:pos="720"/>
                <w:tab w:val="left" w:pos="1540"/>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682F6A" w:rsidRPr="00682F6A" w:rsidRDefault="00682F6A" w:rsidP="00682F6A">
            <w:pPr>
              <w:tabs>
                <w:tab w:val="num" w:pos="720"/>
                <w:tab w:val="left" w:pos="1540"/>
              </w:tabs>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18.</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 с</w:t>
            </w:r>
            <w:r>
              <w:rPr>
                <w:rFonts w:ascii="Times New Roman" w:eastAsia="Calibri" w:hAnsi="Times New Roman" w:cs="Times New Roman"/>
                <w:sz w:val="24"/>
                <w:szCs w:val="24"/>
              </w:rPr>
              <w:t>оответствии с законодательством</w:t>
            </w:r>
            <w:r w:rsidRPr="00682F6A">
              <w:rPr>
                <w:rFonts w:ascii="Times New Roman" w:eastAsia="Calibri" w:hAnsi="Times New Roman" w:cs="Times New Roman"/>
                <w:sz w:val="24"/>
                <w:szCs w:val="24"/>
              </w:rPr>
              <w:t xml:space="preserve"> заключать коллективные договоры с профсоюзными организациями, действующими в организациях</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Предоставление права профсоюзным комитетам участвовать в подготовке, обсуждении и принятии инвестиционных проектов и бизнес-планов развития организаций</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Способствовать соблюдению работниками организаций правил внутреннего трудового распорядка, вносить предложения по выработке мер поощрения высокопроизводительного труда, содействовать созданию и сохранению благоприятного морально-психологического климата в трудовых коллективах</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Через коллективные договоры добиваться вовлечения работников в процессы повышения эффективности производства, соревновательного движения, </w:t>
            </w:r>
            <w:r w:rsidRPr="00682F6A">
              <w:rPr>
                <w:rFonts w:ascii="Times New Roman" w:eastAsia="Calibri" w:hAnsi="Times New Roman" w:cs="Times New Roman"/>
                <w:spacing w:val="-8"/>
                <w:sz w:val="24"/>
                <w:szCs w:val="24"/>
              </w:rPr>
              <w:t>стимулирования энергосбережения, рационального использования</w:t>
            </w:r>
            <w:r w:rsidRPr="00682F6A">
              <w:rPr>
                <w:rFonts w:ascii="Times New Roman" w:eastAsia="Calibri" w:hAnsi="Times New Roman" w:cs="Times New Roman"/>
                <w:sz w:val="24"/>
                <w:szCs w:val="24"/>
              </w:rPr>
              <w:t xml:space="preserve"> материальных ресурсов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22.</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tabs>
                <w:tab w:val="left" w:pos="1540"/>
              </w:tabs>
              <w:snapToGrid w:val="0"/>
              <w:spacing w:after="0" w:line="276" w:lineRule="auto"/>
              <w:jc w:val="both"/>
              <w:rPr>
                <w:rFonts w:ascii="Times New Roman" w:eastAsia="Calibri" w:hAnsi="Times New Roman" w:cs="Times New Roman"/>
                <w:spacing w:val="-2"/>
                <w:sz w:val="24"/>
                <w:szCs w:val="24"/>
              </w:rPr>
            </w:pPr>
            <w:r w:rsidRPr="00682F6A">
              <w:rPr>
                <w:rFonts w:ascii="Times New Roman" w:eastAsia="Calibri" w:hAnsi="Times New Roman" w:cs="Times New Roman"/>
                <w:spacing w:val="-3"/>
                <w:sz w:val="24"/>
                <w:szCs w:val="24"/>
              </w:rPr>
              <w:t xml:space="preserve">Принятие мер по созданию профсоюзных организаций в субъектах </w:t>
            </w:r>
            <w:r w:rsidRPr="00682F6A">
              <w:rPr>
                <w:rFonts w:ascii="Times New Roman" w:eastAsia="Calibri" w:hAnsi="Times New Roman" w:cs="Times New Roman"/>
                <w:spacing w:val="7"/>
                <w:sz w:val="24"/>
                <w:szCs w:val="24"/>
              </w:rPr>
              <w:t xml:space="preserve">малого и среднего предпринимательства в целях обеспечения социальной зашиты работников через </w:t>
            </w:r>
            <w:r w:rsidRPr="00682F6A">
              <w:rPr>
                <w:rFonts w:ascii="Times New Roman" w:eastAsia="Calibri" w:hAnsi="Times New Roman" w:cs="Times New Roman"/>
                <w:spacing w:val="-2"/>
                <w:sz w:val="24"/>
                <w:szCs w:val="24"/>
              </w:rPr>
              <w:t>коллективные договоры и соглашения</w:t>
            </w:r>
          </w:p>
          <w:p w:rsidR="00682F6A" w:rsidRPr="00682F6A" w:rsidRDefault="00682F6A" w:rsidP="00682F6A">
            <w:pPr>
              <w:tabs>
                <w:tab w:val="left" w:pos="1540"/>
              </w:tabs>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23.</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Обеспечение защиты социально-трудовых прав и интересов трудящихся в соответствии с законодательством </w:t>
            </w:r>
          </w:p>
          <w:p w:rsid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b/>
                <w:sz w:val="24"/>
                <w:szCs w:val="24"/>
              </w:rPr>
              <w:t>Меры в сфере</w:t>
            </w:r>
            <w:r w:rsidRPr="00682F6A">
              <w:rPr>
                <w:rFonts w:ascii="Times New Roman" w:eastAsia="Calibri" w:hAnsi="Times New Roman" w:cs="Times New Roman"/>
                <w:b/>
                <w:bCs/>
                <w:sz w:val="24"/>
                <w:szCs w:val="24"/>
              </w:rPr>
              <w:t xml:space="preserve"> обеспечения занятости населения</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Содействие проведению государственной политики в области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социально-экономического развития области, обеспечения гарантий и учета интересов работников и нанимателей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276"/>
                <w:tab w:val="left" w:pos="1560"/>
              </w:tabs>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Принятие мер по привлечению в район квалифицированных кадров за счет создания соответствующих условий и стимулов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276"/>
                <w:tab w:val="left" w:pos="1560"/>
              </w:tabs>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Рассмотрение на заседаниях районного Совета по трудовым и социальным вопросам хода выполнения мероприятий по содействию занятости населения, осуществления мер по предупреждению банкротства организаций, состояния миграционных процессов на территории района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276"/>
                <w:tab w:val="left" w:pos="1560"/>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Оказание помощи высвобождаемым в связи с сокращением численности (штата), ликвидацией организации работникам в трудоустройстве или переобучении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одновременного с уведомлением о намерении нанимателя перевести работника на контракт или заключить с ним новый контракт вручения работнику проекта контракта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Организация и проведение конкурсов профессионального мастерства в целях повышения престижа массовых профессий и содействия повышению квалификации работников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Принятие мер по предотвращению массовой безработицы, расширению возможностей трудоустройства молодежи, женщин, имеющих несовершеннолетних детей, лиц с ограниченными возможностями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31.</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Осуществление мониторинга рынка труда, в том числе мониторинга использования рабочего времени на производстве, организация совместных информационно-разъяснительных кампаний и акций, включая массовые мероприятия, по информированию населения о состоянии рынка труда, возможностях трудоустройства и профессионального обучения</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32.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государственных гарантий в области занятости населения</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Принятие мер по обеспечению выполнения  Государственной программы  «Рынок труда  и содействие занятости»  на 2021 – 2025 годы» и осуществление контроля за целевым и эффективным использованием средств, выделяемых на их реализацию</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Осуществление профессиональной ориентации незанятого населения в соответствии с потребностью рынка труда в целях оказания практической помощи в выборе профессии с учетом профессиональных предпочтений, склонностей, интересов личности, состояния здоровья</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Организация участия объединения профсоюзов и Совета нанимателей в мероприятиях по обеспечению занятости населения</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 реализации инвестиционных проектов организаций устанавливать одним из важнейших критериев оценки их эффективности создание новых рабочих мест</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Информирование населения района, Совета нанимателей и объединения профсоюзов о состоянии рынка труда, проведение ярмарки вакансий</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Принятие мер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39.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Оказание содействия безработным в организации </w:t>
            </w:r>
            <w:proofErr w:type="spellStart"/>
            <w:r w:rsidRPr="00682F6A">
              <w:rPr>
                <w:rFonts w:ascii="Times New Roman" w:eastAsia="Calibri" w:hAnsi="Times New Roman" w:cs="Times New Roman"/>
                <w:sz w:val="24"/>
                <w:szCs w:val="24"/>
              </w:rPr>
              <w:t>самозанятости</w:t>
            </w:r>
            <w:proofErr w:type="spellEnd"/>
            <w:r w:rsidRPr="00682F6A">
              <w:rPr>
                <w:rFonts w:ascii="Times New Roman" w:eastAsia="Calibri" w:hAnsi="Times New Roman" w:cs="Times New Roman"/>
                <w:sz w:val="24"/>
                <w:szCs w:val="24"/>
              </w:rPr>
              <w:t xml:space="preserve">, в том 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оказанию услуг в сфере </w:t>
            </w:r>
            <w:proofErr w:type="spellStart"/>
            <w:r w:rsidRPr="00682F6A">
              <w:rPr>
                <w:rFonts w:ascii="Times New Roman" w:eastAsia="Calibri" w:hAnsi="Times New Roman" w:cs="Times New Roman"/>
                <w:sz w:val="24"/>
                <w:szCs w:val="24"/>
              </w:rPr>
              <w:t>агроэкотуризма</w:t>
            </w:r>
            <w:proofErr w:type="spellEnd"/>
            <w:r w:rsidRPr="00682F6A">
              <w:rPr>
                <w:rFonts w:ascii="Times New Roman" w:eastAsia="Calibri" w:hAnsi="Times New Roman" w:cs="Times New Roman"/>
                <w:sz w:val="24"/>
                <w:szCs w:val="24"/>
              </w:rPr>
              <w:t xml:space="preserve">, ремесленной деятельности, утвержденным постановлением </w:t>
            </w:r>
            <w:r w:rsidRPr="00682F6A">
              <w:rPr>
                <w:rFonts w:ascii="Times New Roman" w:eastAsia="Calibri" w:hAnsi="Times New Roman" w:cs="Times New Roman"/>
                <w:sz w:val="24"/>
                <w:szCs w:val="24"/>
              </w:rPr>
              <w:lastRenderedPageBreak/>
              <w:t>Совета Министров Республики Беларусь от 7 марта 2008 г. № 342</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 xml:space="preserve">Райисполком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40.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Не допущение массового высвобождения работников. </w:t>
            </w:r>
            <w:r w:rsidRPr="00682F6A">
              <w:rPr>
                <w:rFonts w:ascii="Times New Roman" w:eastAsia="Calibri" w:hAnsi="Times New Roman" w:cs="Times New Roman"/>
                <w:sz w:val="24"/>
                <w:szCs w:val="24"/>
              </w:rPr>
              <w:t>В случае угрозы массового высвобождения работников информирование управления по труду, занятости и социальной защите райисполкома, объединения профсоюзов не менее чем за три месяца</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41.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Обеспечение высвобождаемым работникам предприятий, признанных экономически несостоятельными (банкротами), преимущественного права трудоустройства на не менее чем </w:t>
            </w:r>
            <w:r w:rsidRPr="00682F6A">
              <w:rPr>
                <w:rFonts w:ascii="Times New Roman" w:eastAsia="Calibri" w:hAnsi="Times New Roman" w:cs="Times New Roman"/>
                <w:sz w:val="24"/>
                <w:szCs w:val="24"/>
              </w:rPr>
              <w:br/>
              <w:t>70 процентов рабочих мест, вновь образуемых на базе их имущества, при условии сохранения на вновь созданных предприятиях прежнего вида производственной деятельности</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42.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Осуществление контроля за уведомлением не позднее чем за три месяца соответствующих профсоюзов и проведением переговоров с ними в случае ликвидации (прекращении деятельности) организаций (их обособленных структурных подразделений), изменения формы собственности субъектов хозяйствования</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43.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Осуществление профессиональной подготовки, переподготовки, повышения квалификации работников на условиях и в порядке, установленных коллективным договором, с выделением на эти цели необходимых финансовых средств</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44.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Не допущение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45.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276"/>
                <w:tab w:val="left" w:pos="1560"/>
              </w:tabs>
              <w:snapToGrid w:val="0"/>
              <w:spacing w:after="0" w:line="228"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При заключении контрактов с работниками предусматривать в коллективных договорах и соглашениях следующие гарантии:</w:t>
            </w:r>
          </w:p>
          <w:p w:rsidR="00682F6A" w:rsidRPr="00682F6A" w:rsidRDefault="00682F6A" w:rsidP="00682F6A">
            <w:pPr>
              <w:tabs>
                <w:tab w:val="left" w:pos="1276"/>
                <w:tab w:val="left" w:pos="1560"/>
              </w:tabs>
              <w:snapToGrid w:val="0"/>
              <w:spacing w:after="0" w:line="240"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29;</w:t>
            </w:r>
          </w:p>
          <w:p w:rsidR="00682F6A" w:rsidRPr="00682F6A" w:rsidRDefault="00682F6A" w:rsidP="00682F6A">
            <w:pPr>
              <w:tabs>
                <w:tab w:val="left" w:pos="1276"/>
                <w:tab w:val="left" w:pos="1560"/>
              </w:tabs>
              <w:snapToGrid w:val="0"/>
              <w:spacing w:after="0" w:line="240"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lastRenderedPageBreak/>
              <w:t>в случае отсутствия средств на обеспечение дополнительных мер стимулирования труда для перевода на контрактную форму найма заключение с работниками при их согласии трудовых договоров на неопределенный срок;</w:t>
            </w:r>
          </w:p>
          <w:p w:rsidR="00682F6A" w:rsidRPr="00682F6A" w:rsidRDefault="00682F6A" w:rsidP="00682F6A">
            <w:pPr>
              <w:tabs>
                <w:tab w:val="left" w:pos="1276"/>
                <w:tab w:val="left" w:pos="1560"/>
              </w:tabs>
              <w:snapToGrid w:val="0"/>
              <w:spacing w:after="0" w:line="240"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 после уведомления работника о намерении не продлевать с ним контракт;</w:t>
            </w:r>
          </w:p>
          <w:p w:rsidR="00682F6A" w:rsidRPr="00682F6A" w:rsidRDefault="00682F6A" w:rsidP="00682F6A">
            <w:pPr>
              <w:tabs>
                <w:tab w:val="left" w:pos="1276"/>
                <w:tab w:val="left" w:pos="1560"/>
              </w:tabs>
              <w:snapToGrid w:val="0"/>
              <w:spacing w:after="0" w:line="240"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682F6A" w:rsidRPr="00682F6A" w:rsidRDefault="00682F6A" w:rsidP="00682F6A">
            <w:pPr>
              <w:tabs>
                <w:tab w:val="left" w:pos="1276"/>
                <w:tab w:val="left" w:pos="1560"/>
              </w:tabs>
              <w:snapToGrid w:val="0"/>
              <w:spacing w:after="0" w:line="240"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имеющим длительный стаж работы в организации (более 10 лет) – продолжительностью не менее трех лет;</w:t>
            </w:r>
          </w:p>
          <w:p w:rsidR="00682F6A" w:rsidRPr="00682F6A" w:rsidRDefault="00682F6A" w:rsidP="00682F6A">
            <w:pPr>
              <w:tabs>
                <w:tab w:val="left" w:pos="1276"/>
                <w:tab w:val="left" w:pos="1560"/>
              </w:tabs>
              <w:snapToGrid w:val="0"/>
              <w:spacing w:after="0" w:line="240"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имеющим высокий профессиональный уровень и квалификацию – на максимальный срок;</w:t>
            </w:r>
          </w:p>
          <w:p w:rsidR="00682F6A" w:rsidRPr="00682F6A" w:rsidRDefault="00682F6A" w:rsidP="00682F6A">
            <w:pPr>
              <w:tabs>
                <w:tab w:val="left" w:pos="1276"/>
                <w:tab w:val="left" w:pos="1560"/>
              </w:tabs>
              <w:snapToGrid w:val="0"/>
              <w:spacing w:after="0" w:line="240"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избранным в профсоюзные органы – на срок их полномочий в этих органах и в течение двух лет после переизбрания,</w:t>
            </w:r>
          </w:p>
          <w:p w:rsidR="00682F6A" w:rsidRPr="00682F6A" w:rsidRDefault="00682F6A" w:rsidP="00682F6A">
            <w:pPr>
              <w:tabs>
                <w:tab w:val="left" w:pos="1276"/>
                <w:tab w:val="left" w:pos="1560"/>
              </w:tabs>
              <w:snapToGrid w:val="0"/>
              <w:spacing w:after="0" w:line="240"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 права на пенсию по возрасту;</w:t>
            </w:r>
          </w:p>
          <w:p w:rsidR="00682F6A" w:rsidRPr="00682F6A" w:rsidRDefault="00682F6A" w:rsidP="00682F6A">
            <w:pPr>
              <w:tabs>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
          <w:p w:rsidR="00682F6A" w:rsidRPr="00682F6A" w:rsidRDefault="00682F6A" w:rsidP="00682F6A">
            <w:pPr>
              <w:tabs>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 матерями (отцами), воспитывающими ребенка-инвалида в возрасте до 18 лет или двоих и более детей в возрасте до 16 лет –  на максимальный срок;</w:t>
            </w:r>
          </w:p>
          <w:p w:rsidR="00682F6A" w:rsidRPr="00682F6A" w:rsidRDefault="00682F6A" w:rsidP="00682F6A">
            <w:pPr>
              <w:tabs>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с одинокими матерями, опекунами, отцами, воспитывающими ребенка (детей) без матери, вдовами и вдовцами, не состоявшими в браке, имеющими несовершеннолетних детей, находящихся на их иждивении, – на </w:t>
            </w:r>
            <w:r w:rsidRPr="00682F6A">
              <w:rPr>
                <w:rFonts w:ascii="Times New Roman" w:eastAsia="Calibri" w:hAnsi="Times New Roman" w:cs="Times New Roman"/>
                <w:sz w:val="24"/>
                <w:szCs w:val="24"/>
              </w:rPr>
              <w:lastRenderedPageBreak/>
              <w:t>максимальный срок;</w:t>
            </w:r>
          </w:p>
          <w:p w:rsidR="00682F6A" w:rsidRPr="00682F6A" w:rsidRDefault="00682F6A" w:rsidP="00682F6A">
            <w:pPr>
              <w:tabs>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 работниками, проработавшими пять и более лет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682F6A" w:rsidRPr="00682F6A" w:rsidRDefault="00682F6A" w:rsidP="00682F6A">
            <w:pPr>
              <w:tabs>
                <w:tab w:val="left" w:pos="1276"/>
                <w:tab w:val="left" w:pos="1560"/>
              </w:tabs>
              <w:snapToGrid w:val="0"/>
              <w:spacing w:after="0" w:line="244" w:lineRule="auto"/>
              <w:ind w:firstLine="454"/>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выплачивать выходное пособие при прекращении трудовых отношений в связи с истечением срока контракта в случае, если инициатива прекращения трудовых отношений исходит от нанимателя, работнику, не имеющему дисциплинарных взысканий, в размере, предусмотренном коллективным договором</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46.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276"/>
                <w:tab w:val="left" w:pos="1560"/>
              </w:tabs>
              <w:snapToGrid w:val="0"/>
              <w:spacing w:after="0" w:line="244"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Осуществление контроля за обеспечением досрочного расторжения контракта по требованию работника в следующих случаях:</w:t>
            </w:r>
          </w:p>
          <w:p w:rsidR="00682F6A" w:rsidRPr="00682F6A" w:rsidRDefault="00682F6A" w:rsidP="00682F6A">
            <w:pPr>
              <w:tabs>
                <w:tab w:val="left" w:pos="770"/>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болезни и инвалидности, препятствующей выполнению работы по контракту; </w:t>
            </w:r>
          </w:p>
          <w:p w:rsidR="00682F6A" w:rsidRPr="00682F6A" w:rsidRDefault="00682F6A" w:rsidP="00682F6A">
            <w:pPr>
              <w:tabs>
                <w:tab w:val="left" w:pos="770"/>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достижения общеустановленного пенсионного возраста;</w:t>
            </w:r>
          </w:p>
          <w:p w:rsidR="00682F6A" w:rsidRPr="00682F6A" w:rsidRDefault="00682F6A" w:rsidP="00682F6A">
            <w:pPr>
              <w:tabs>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необходимости ухода за больными членами семьи, в том числе являющимися инвалидами </w:t>
            </w:r>
            <w:r w:rsidRPr="00682F6A">
              <w:rPr>
                <w:rFonts w:ascii="Times New Roman" w:eastAsia="Calibri" w:hAnsi="Times New Roman" w:cs="Times New Roman"/>
                <w:sz w:val="24"/>
                <w:szCs w:val="24"/>
                <w:lang w:val="en-US"/>
              </w:rPr>
              <w:t>I</w:t>
            </w:r>
            <w:r w:rsidRPr="00682F6A">
              <w:rPr>
                <w:rFonts w:ascii="Times New Roman" w:eastAsia="Calibri" w:hAnsi="Times New Roman" w:cs="Times New Roman"/>
                <w:sz w:val="24"/>
                <w:szCs w:val="24"/>
              </w:rPr>
              <w:t xml:space="preserve"> и </w:t>
            </w:r>
            <w:r w:rsidRPr="00682F6A">
              <w:rPr>
                <w:rFonts w:ascii="Times New Roman" w:eastAsia="Calibri" w:hAnsi="Times New Roman" w:cs="Times New Roman"/>
                <w:sz w:val="24"/>
                <w:szCs w:val="24"/>
                <w:lang w:val="en-US"/>
              </w:rPr>
              <w:t>II</w:t>
            </w:r>
            <w:r w:rsidRPr="00682F6A">
              <w:rPr>
                <w:rFonts w:ascii="Times New Roman" w:eastAsia="Calibri" w:hAnsi="Times New Roman" w:cs="Times New Roman"/>
                <w:sz w:val="24"/>
                <w:szCs w:val="24"/>
              </w:rPr>
              <w:t xml:space="preserve"> группы;</w:t>
            </w:r>
          </w:p>
          <w:p w:rsidR="00682F6A" w:rsidRPr="00682F6A" w:rsidRDefault="00682F6A" w:rsidP="00682F6A">
            <w:pPr>
              <w:tabs>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перевода супруга в другую местность, переезда в другую местность, направления на работу либо для прохождения службы в другой местности;</w:t>
            </w:r>
          </w:p>
          <w:p w:rsidR="00682F6A" w:rsidRPr="00682F6A" w:rsidRDefault="00682F6A" w:rsidP="00682F6A">
            <w:pPr>
              <w:tabs>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избрания на выборную должность;</w:t>
            </w:r>
          </w:p>
          <w:p w:rsidR="00682F6A" w:rsidRPr="00682F6A" w:rsidRDefault="00682F6A" w:rsidP="00682F6A">
            <w:pPr>
              <w:tabs>
                <w:tab w:val="left" w:pos="1276"/>
                <w:tab w:val="left" w:pos="1560"/>
              </w:tabs>
              <w:snapToGrid w:val="0"/>
              <w:spacing w:after="0" w:line="244"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зачисления в учебное заведение для получения образования в дневной форме получения образования;</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беременности и других случаях, препятствующих выполнению работы по уважительным причинам, предусмотренных законодательством Республики Беларусь</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47.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Осуществление контроля за предоставлением матери (мачехе) или отцу (отчиму), опекуну (попечителю), воспитывающим двоих и более детей в возрасте до шестнадцати лет, по их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48.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276"/>
                <w:tab w:val="left" w:pos="1560"/>
                <w:tab w:val="num" w:pos="5824"/>
              </w:tabs>
              <w:snapToGrid w:val="0"/>
              <w:spacing w:after="0" w:line="244" w:lineRule="auto"/>
              <w:ind w:right="57"/>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Предусматривать в коллективных договорах и соглашениях гарантию:</w:t>
            </w:r>
          </w:p>
          <w:p w:rsidR="00682F6A" w:rsidRPr="00682F6A" w:rsidRDefault="00682F6A" w:rsidP="00682F6A">
            <w:pPr>
              <w:widowControl w:val="0"/>
              <w:tabs>
                <w:tab w:val="left" w:pos="1276"/>
                <w:tab w:val="left" w:pos="1418"/>
                <w:tab w:val="left" w:pos="1560"/>
              </w:tabs>
              <w:autoSpaceDE w:val="0"/>
              <w:autoSpaceDN w:val="0"/>
              <w:snapToGrid w:val="0"/>
              <w:spacing w:after="0" w:line="244" w:lineRule="auto"/>
              <w:ind w:right="57"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применения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682F6A" w:rsidRPr="00682F6A" w:rsidRDefault="00682F6A" w:rsidP="00682F6A">
            <w:pPr>
              <w:widowControl w:val="0"/>
              <w:tabs>
                <w:tab w:val="left" w:pos="1276"/>
                <w:tab w:val="left" w:pos="1418"/>
                <w:tab w:val="left" w:pos="1560"/>
              </w:tabs>
              <w:autoSpaceDE w:val="0"/>
              <w:autoSpaceDN w:val="0"/>
              <w:snapToGrid w:val="0"/>
              <w:spacing w:after="0" w:line="244" w:lineRule="auto"/>
              <w:ind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предоставления работникам, воспитывающим двоих и более детей в возрасте до 16 лет, отпуска в летнее или другое удобное для них время;</w:t>
            </w:r>
          </w:p>
          <w:p w:rsidR="00682F6A" w:rsidRPr="00682F6A" w:rsidRDefault="00682F6A" w:rsidP="00682F6A">
            <w:pPr>
              <w:widowControl w:val="0"/>
              <w:tabs>
                <w:tab w:val="left" w:pos="1276"/>
                <w:tab w:val="left" w:pos="1418"/>
                <w:tab w:val="left" w:pos="1560"/>
              </w:tabs>
              <w:autoSpaceDE w:val="0"/>
              <w:autoSpaceDN w:val="0"/>
              <w:snapToGrid w:val="0"/>
              <w:spacing w:after="0" w:line="244" w:lineRule="auto"/>
              <w:ind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предоставления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682F6A" w:rsidRPr="00682F6A" w:rsidRDefault="00682F6A" w:rsidP="00682F6A">
            <w:pPr>
              <w:tabs>
                <w:tab w:val="num" w:pos="0"/>
                <w:tab w:val="left" w:pos="1276"/>
                <w:tab w:val="left" w:pos="1560"/>
              </w:tabs>
              <w:snapToGrid w:val="0"/>
              <w:spacing w:after="0" w:line="244" w:lineRule="auto"/>
              <w:ind w:right="57"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имеющим неполную семью (статья 63 Кодекса о браке и семье);</w:t>
            </w:r>
          </w:p>
          <w:p w:rsidR="00682F6A" w:rsidRPr="00682F6A" w:rsidRDefault="00682F6A" w:rsidP="00682F6A">
            <w:pPr>
              <w:tabs>
                <w:tab w:val="num" w:pos="0"/>
                <w:tab w:val="left" w:pos="1276"/>
                <w:tab w:val="left" w:pos="1560"/>
              </w:tabs>
              <w:snapToGrid w:val="0"/>
              <w:spacing w:after="0" w:line="244" w:lineRule="auto"/>
              <w:ind w:right="57"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воспитывающим детей-инвалидов;</w:t>
            </w:r>
          </w:p>
          <w:p w:rsidR="00682F6A" w:rsidRPr="00682F6A" w:rsidRDefault="00682F6A" w:rsidP="00682F6A">
            <w:pPr>
              <w:tabs>
                <w:tab w:val="left" w:pos="0"/>
                <w:tab w:val="left" w:pos="1276"/>
                <w:tab w:val="left" w:pos="1560"/>
              </w:tabs>
              <w:snapToGrid w:val="0"/>
              <w:spacing w:after="0" w:line="249" w:lineRule="auto"/>
              <w:ind w:right="57"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опекунам, попечителям, на иждивении которых находятся несовершеннолетние дети;</w:t>
            </w:r>
          </w:p>
          <w:p w:rsidR="00682F6A" w:rsidRPr="00682F6A" w:rsidRDefault="00682F6A" w:rsidP="00682F6A">
            <w:pPr>
              <w:tabs>
                <w:tab w:val="num" w:pos="0"/>
                <w:tab w:val="left" w:pos="1276"/>
                <w:tab w:val="left" w:pos="1560"/>
              </w:tabs>
              <w:snapToGrid w:val="0"/>
              <w:spacing w:after="0" w:line="249" w:lineRule="auto"/>
              <w:ind w:right="57"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имеющим троих и более детей;</w:t>
            </w:r>
          </w:p>
          <w:p w:rsidR="00682F6A" w:rsidRPr="00682F6A" w:rsidRDefault="00682F6A" w:rsidP="00682F6A">
            <w:pPr>
              <w:tabs>
                <w:tab w:val="num" w:pos="0"/>
                <w:tab w:val="left" w:pos="1276"/>
                <w:tab w:val="left" w:pos="1560"/>
              </w:tabs>
              <w:snapToGrid w:val="0"/>
              <w:spacing w:after="0" w:line="249" w:lineRule="auto"/>
              <w:ind w:right="57"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одному из двух работающих в организации родителей, имеющих несовершеннолетних детей;</w:t>
            </w:r>
          </w:p>
          <w:p w:rsidR="00682F6A" w:rsidRPr="00682F6A" w:rsidRDefault="00682F6A" w:rsidP="00682F6A">
            <w:pPr>
              <w:tabs>
                <w:tab w:val="left" w:pos="1276"/>
                <w:tab w:val="left" w:pos="1560"/>
              </w:tabs>
              <w:snapToGrid w:val="0"/>
              <w:spacing w:after="0" w:line="249" w:lineRule="auto"/>
              <w:ind w:right="57"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работникам </w:t>
            </w:r>
            <w:proofErr w:type="spellStart"/>
            <w:r w:rsidRPr="00682F6A">
              <w:rPr>
                <w:rFonts w:ascii="Times New Roman" w:eastAsia="Calibri" w:hAnsi="Times New Roman" w:cs="Times New Roman"/>
                <w:sz w:val="24"/>
                <w:szCs w:val="24"/>
              </w:rPr>
              <w:t>предпенсионного</w:t>
            </w:r>
            <w:proofErr w:type="spellEnd"/>
            <w:r w:rsidRPr="00682F6A">
              <w:rPr>
                <w:rFonts w:ascii="Times New Roman" w:eastAsia="Calibri" w:hAnsi="Times New Roman" w:cs="Times New Roman"/>
                <w:sz w:val="24"/>
                <w:szCs w:val="24"/>
              </w:rPr>
              <w:t xml:space="preserve"> возраста (за три года до общеустановленного пенсионного возраста);</w:t>
            </w:r>
          </w:p>
          <w:p w:rsidR="00682F6A" w:rsidRPr="00682F6A" w:rsidRDefault="00682F6A" w:rsidP="00682F6A">
            <w:pPr>
              <w:tabs>
                <w:tab w:val="num" w:pos="0"/>
                <w:tab w:val="left" w:pos="1276"/>
                <w:tab w:val="left" w:pos="1560"/>
              </w:tabs>
              <w:snapToGrid w:val="0"/>
              <w:spacing w:after="0" w:line="249" w:lineRule="auto"/>
              <w:ind w:right="57"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получившим трудовое увечье или профессиональное заболевание на производстве; </w:t>
            </w:r>
          </w:p>
          <w:p w:rsidR="00682F6A" w:rsidRPr="00682F6A" w:rsidRDefault="00682F6A" w:rsidP="00682F6A">
            <w:pPr>
              <w:tabs>
                <w:tab w:val="num" w:pos="0"/>
                <w:tab w:val="left" w:pos="1276"/>
                <w:tab w:val="left" w:pos="1560"/>
              </w:tabs>
              <w:snapToGrid w:val="0"/>
              <w:spacing w:after="0" w:line="249" w:lineRule="auto"/>
              <w:ind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осуществления выплаты заработной платы из расчета не менее тарифной ставки первого разряда, установленной в организации,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в течение периода обучения за счет средств нанимателя;</w:t>
            </w:r>
          </w:p>
          <w:p w:rsidR="00682F6A" w:rsidRPr="00682F6A" w:rsidRDefault="00682F6A" w:rsidP="00682F6A">
            <w:pPr>
              <w:widowControl w:val="0"/>
              <w:snapToGrid w:val="0"/>
              <w:spacing w:after="0" w:line="276" w:lineRule="auto"/>
              <w:ind w:firstLine="459"/>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расторжения трудового договора по инициативе нанимателя с предварительного согласия профсоюза</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49.</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tabs>
                <w:tab w:val="left" w:pos="1276"/>
                <w:tab w:val="left" w:pos="1560"/>
                <w:tab w:val="num" w:pos="5824"/>
              </w:tabs>
              <w:snapToGrid w:val="0"/>
              <w:spacing w:after="0" w:line="249" w:lineRule="auto"/>
              <w:ind w:right="57"/>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Рекомендовать включение в коллективные договора и соглашения гарантию:</w:t>
            </w:r>
          </w:p>
          <w:p w:rsidR="00682F6A" w:rsidRPr="00682F6A" w:rsidRDefault="00682F6A" w:rsidP="00682F6A">
            <w:pPr>
              <w:tabs>
                <w:tab w:val="num" w:pos="0"/>
                <w:tab w:val="left" w:pos="1276"/>
                <w:tab w:val="left" w:pos="1560"/>
              </w:tabs>
              <w:snapToGrid w:val="0"/>
              <w:spacing w:after="0" w:line="249" w:lineRule="auto"/>
              <w:ind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lastRenderedPageBreak/>
              <w:t>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682F6A" w:rsidRPr="00682F6A" w:rsidRDefault="00682F6A" w:rsidP="00682F6A">
            <w:pPr>
              <w:tabs>
                <w:tab w:val="num" w:pos="0"/>
                <w:tab w:val="left" w:pos="1276"/>
                <w:tab w:val="left" w:pos="1560"/>
              </w:tabs>
              <w:snapToGrid w:val="0"/>
              <w:spacing w:after="0" w:line="249" w:lineRule="auto"/>
              <w:ind w:firstLine="459"/>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оплаты простоя работникам в размере 100 процентов тарифной ставки (оклада) за весь период остановки производства в порядке, определяемом коллективным договором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682F6A" w:rsidRPr="00682F6A" w:rsidRDefault="00682F6A" w:rsidP="00682F6A">
            <w:pPr>
              <w:tabs>
                <w:tab w:val="num" w:pos="0"/>
                <w:tab w:val="left" w:pos="1276"/>
                <w:tab w:val="left" w:pos="1560"/>
              </w:tabs>
              <w:snapToGrid w:val="0"/>
              <w:spacing w:after="0" w:line="249" w:lineRule="auto"/>
              <w:ind w:firstLine="459"/>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50.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Предоставление бесплатной консультативной и правовой помощи профсоюзным организациям, членам профсоюзов по вопросам занятости, трудового законодательства, приема на работу и увольнения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Информирование членов профсоюза о состоянии рынка труда, об изменениях в законодательстве Республики Беларусь о занятости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b/>
                <w:sz w:val="24"/>
                <w:szCs w:val="24"/>
              </w:rPr>
              <w:t>Меры в сфере оплаты труда и роста доходов населения</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Проведение согласованной политики, направленной на защиту прав работников на справедливое и достойное вознаграждение за труд, систематическое повышение реальных доходов населения, недопущение роста уровня </w:t>
            </w:r>
            <w:proofErr w:type="spellStart"/>
            <w:r w:rsidRPr="00682F6A">
              <w:rPr>
                <w:rFonts w:ascii="Times New Roman" w:eastAsia="Calibri" w:hAnsi="Times New Roman" w:cs="Times New Roman"/>
                <w:sz w:val="24"/>
                <w:szCs w:val="24"/>
              </w:rPr>
              <w:t>малообеспеченности</w:t>
            </w:r>
            <w:proofErr w:type="spellEnd"/>
            <w:r w:rsidRPr="00682F6A">
              <w:rPr>
                <w:rFonts w:ascii="Times New Roman" w:eastAsia="Calibri" w:hAnsi="Times New Roman" w:cs="Times New Roman"/>
                <w:sz w:val="24"/>
                <w:szCs w:val="24"/>
              </w:rPr>
              <w:t xml:space="preserve"> выше 5,5 процента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Внедрение (расширение применения) эффективных и гибких систем оплаты </w:t>
            </w:r>
            <w:r w:rsidRPr="00682F6A">
              <w:rPr>
                <w:rFonts w:ascii="Times New Roman" w:eastAsia="Calibri" w:hAnsi="Times New Roman" w:cs="Times New Roman"/>
                <w:sz w:val="24"/>
                <w:szCs w:val="24"/>
              </w:rPr>
              <w:lastRenderedPageBreak/>
              <w:t>труда, учитывающих вклад каждого работника в конечные результаты деятельности организации и направленных на мотивацию высокопроизводительного труда, а также пересмотр норм труда и их замену на более прогрессивные</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55.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color w:val="000000"/>
                <w:sz w:val="24"/>
                <w:szCs w:val="24"/>
              </w:rPr>
            </w:pPr>
            <w:r w:rsidRPr="00682F6A">
              <w:rPr>
                <w:rFonts w:ascii="Times New Roman" w:eastAsia="Calibri" w:hAnsi="Times New Roman" w:cs="Times New Roman"/>
                <w:sz w:val="24"/>
                <w:szCs w:val="24"/>
              </w:rPr>
              <w:t>Развитие и совершенствование системы регулирования заработной платы на основе коллективных договоров и тарифных соглашений в рамках социального партнерства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color w:val="000000"/>
                <w:sz w:val="24"/>
                <w:szCs w:val="24"/>
              </w:rPr>
              <w:t xml:space="preserve">Обеспечение в 2022–2024 годах темпов роста реальных денежных доходов населения, реальной и номинальной заработной платы в целом по району в  соответствии с показателями прогноза социально-экономического развития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Содействие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 статьи 73 Трудового кодекса Республики Беларусь)</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Обеспечение государственного и общественного контроля за своевременностью выплаты начисленной заработной платы в организациях всех форм собственности и соблюдением нанимателями   Закона   Республики   Беларусь от 17 июля 2002 г. </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124-3 ”Об установлении и порядке повышения минимальной заработной платы“</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59.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Проведение работы по </w:t>
            </w:r>
            <w:r w:rsidRPr="00682F6A">
              <w:rPr>
                <w:rFonts w:ascii="Times New Roman" w:eastAsia="Calibri" w:hAnsi="Times New Roman" w:cs="Times New Roman"/>
                <w:sz w:val="24"/>
                <w:szCs w:val="24"/>
              </w:rPr>
              <w:t>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Обеспечение </w:t>
            </w:r>
            <w:r w:rsidRPr="00682F6A">
              <w:rPr>
                <w:rFonts w:ascii="Times New Roman" w:eastAsia="Calibri" w:hAnsi="Times New Roman" w:cs="Times New Roman"/>
                <w:sz w:val="24"/>
                <w:szCs w:val="24"/>
              </w:rPr>
              <w:t>поэтапного приближения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Обеспечение </w:t>
            </w:r>
            <w:r w:rsidRPr="00682F6A">
              <w:rPr>
                <w:rFonts w:ascii="Times New Roman" w:eastAsia="Calibri" w:hAnsi="Times New Roman" w:cs="Times New Roman"/>
                <w:sz w:val="24"/>
                <w:szCs w:val="24"/>
              </w:rPr>
              <w:t xml:space="preserve">поэтапного приближения уровня заработной платы работников </w:t>
            </w:r>
            <w:r w:rsidRPr="00682F6A">
              <w:rPr>
                <w:rFonts w:ascii="Times New Roman" w:eastAsia="Calibri" w:hAnsi="Times New Roman" w:cs="Times New Roman"/>
                <w:sz w:val="24"/>
                <w:szCs w:val="24"/>
              </w:rPr>
              <w:lastRenderedPageBreak/>
              <w:t>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заработной платы в целом по району в целях достижения соотношения не ниже 80 процентов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62.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участия представителей профсоюзов в составе   районной комиссии по контролю за выполнением установленных параметров по росту заработной платы и обеспечением своевременной ее выплаты</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своевременной выплаты заработной платы и применение для оплаты труда работников независимо от формы собственности организаций размера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Обеспечение уровня оплаты труда работника не ниже минимальной заработной платы, установленной в Республике Беларусь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276"/>
                <w:tab w:val="left" w:pos="1560"/>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Обеспечение участия профсоюзных комитетов в процессах 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Союз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w:t>
            </w:r>
            <w:r w:rsidRPr="00682F6A">
              <w:rPr>
                <w:rFonts w:ascii="Times New Roman" w:eastAsia="Times New Roman" w:hAnsi="Times New Roman" w:cs="Times New Roman"/>
                <w:sz w:val="24"/>
                <w:szCs w:val="24"/>
              </w:rPr>
              <w:t xml:space="preserve"> индексации заработной платы в случаях роста цен (инфляции), задержки ее выплаты в соответствии с коллективными договорами и соглашениями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Осуществление общественного контроля за исполнением законодательства о труде, положений коллективных договоров и соглашений в части выплаты заработной платы</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68.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Обеспечение защиты прав и интересов членов профсоюзов в организациях всех форм собственности при рассмотрении индивидуальных и коллективных </w:t>
            </w:r>
            <w:r w:rsidRPr="00682F6A">
              <w:rPr>
                <w:rFonts w:ascii="Times New Roman" w:eastAsia="Calibri" w:hAnsi="Times New Roman" w:cs="Times New Roman"/>
                <w:sz w:val="24"/>
                <w:szCs w:val="24"/>
              </w:rPr>
              <w:lastRenderedPageBreak/>
              <w:t>трудовых споров, инициирование создания и оказание помощи в деятельности комиссий по трудовым спорам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69.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Оказание бесплатной юридической помощи членам профсоюзов в деле защиты их законных социально-экономических интересов и трудовых прав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b/>
                <w:sz w:val="24"/>
                <w:szCs w:val="24"/>
              </w:rPr>
              <w:t>Меры, направленные на развитие трудовых отношений, охраны труда и окружающей среды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взаимодействия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контроля за соблюдением законодательства об охране труда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Проведение инструктажей, обучения и проверки знаний законодательства об охране труда работников организаций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Обучение представителей общественных объединений, организаций и местных исполнительных и распорядительных органов, занимающихся вопросами охраны труда и обеспечения экологической безопасности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реализации норм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Проведение   смотра-конкурса на лучшую организацию работы по охране труда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left" w:pos="1560"/>
              </w:tabs>
              <w:snapToGrid w:val="0"/>
              <w:spacing w:after="0" w:line="276" w:lineRule="auto"/>
              <w:jc w:val="both"/>
              <w:rPr>
                <w:rFonts w:ascii="Times New Roman" w:eastAsia="Calibri" w:hAnsi="Times New Roman" w:cs="Times New Roman"/>
                <w:strike/>
                <w:sz w:val="24"/>
                <w:szCs w:val="24"/>
              </w:rPr>
            </w:pPr>
            <w:r w:rsidRPr="00682F6A">
              <w:rPr>
                <w:rFonts w:ascii="Times New Roman" w:eastAsia="Calibri" w:hAnsi="Times New Roman" w:cs="Times New Roman"/>
                <w:sz w:val="24"/>
                <w:szCs w:val="24"/>
              </w:rPr>
              <w:t>Осуществление контроля за содержанием и санитарным состоянием территорий организаций и закрепленных территорий, проведение мероприятий по наведению чистоты, озеленению и благоустройству</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Содействие реализации в организациях профилактических мер, направленных на предупреждение производственного травматизма и профессиональных </w:t>
            </w:r>
            <w:r w:rsidRPr="00682F6A">
              <w:rPr>
                <w:rFonts w:ascii="Times New Roman" w:eastAsia="Calibri" w:hAnsi="Times New Roman" w:cs="Times New Roman"/>
                <w:sz w:val="24"/>
                <w:szCs w:val="24"/>
              </w:rPr>
              <w:lastRenderedPageBreak/>
              <w:t>заболеваний, обеспечение работников средствами индивидуальной защиты; внедрение и совершенствование созданных в организациях систем управления охраной труда, разработка и реализация мероприятий по улучшению условий и охраны труда.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77.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left" w:pos="1560"/>
                <w:tab w:val="num" w:pos="1874"/>
              </w:tabs>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Информирование населения о состоянии условий труда, производственного травматизма и экологической обстановки в области; укрепление служб охраны труда; организация повышения квалификации специалистов по охране труда, членов комиссий и преподавателей организаций, осуществляющих обучение по вопросам охраны труда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Включение в коллективные договоры норм предусматривающих:</w:t>
            </w:r>
          </w:p>
          <w:p w:rsidR="00682F6A" w:rsidRPr="00682F6A" w:rsidRDefault="00682F6A" w:rsidP="00682F6A">
            <w:pPr>
              <w:widowControl w:val="0"/>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дополнительные льготы и гарантии для работников в сфере охраны труда,</w:t>
            </w:r>
          </w:p>
          <w:p w:rsidR="00682F6A" w:rsidRPr="00682F6A" w:rsidRDefault="00682F6A" w:rsidP="00682F6A">
            <w:pPr>
              <w:widowControl w:val="0"/>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предоставление единовременных вознаграждений (премий) наиболее отличившимся общественным инспекторам профсоюзных комитетов за выполнение ими возложенных обязанностей по контролю за состоянием охраны и условий труда</w:t>
            </w:r>
            <w:r w:rsidRPr="00682F6A">
              <w:rPr>
                <w:rFonts w:ascii="Times New Roman" w:eastAsia="Calibri" w:hAnsi="Times New Roman" w:cs="Times New Roman"/>
                <w:bCs/>
                <w:sz w:val="24"/>
                <w:szCs w:val="24"/>
              </w:rPr>
              <w:t>,</w:t>
            </w:r>
            <w:r w:rsidRPr="00682F6A">
              <w:rPr>
                <w:rFonts w:ascii="Times New Roman" w:eastAsia="Calibri" w:hAnsi="Times New Roman" w:cs="Times New Roman"/>
                <w:sz w:val="24"/>
                <w:szCs w:val="24"/>
              </w:rPr>
              <w:t xml:space="preserve"> а также меры поощрения и материального стимулирования работников за соблюдение требований по охране труда,</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выделение средств на охрану труда в размере не менее </w:t>
            </w:r>
            <w:r w:rsidRPr="00682F6A">
              <w:rPr>
                <w:rFonts w:ascii="Times New Roman" w:eastAsia="Calibri" w:hAnsi="Times New Roman" w:cs="Times New Roman"/>
                <w:sz w:val="24"/>
                <w:szCs w:val="24"/>
              </w:rPr>
              <w:br/>
              <w:t>2 процентов от фонда оплаты труда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79.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Осуществление периодического контроля за состоянием условий труда, производственных объектов, технологического оборудования в целях их своевременного ремонта и обновления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Обеспечение выполнения штатного норматива численности специалистов по охране труда во всех отраслях  хозяйства, соблюдение нормативных правовых актов по охране труда, повышение эффективности работы служб охраны труда, недопущение их сокращения и ликвидации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пожарной безопасности в соответствии с Законом Республики Беларусь от 15 июня 1993 г, № 2403-</w:t>
            </w:r>
            <w:r w:rsidRPr="00682F6A">
              <w:rPr>
                <w:rFonts w:ascii="Times New Roman" w:eastAsia="Calibri" w:hAnsi="Times New Roman" w:cs="Times New Roman"/>
                <w:sz w:val="24"/>
                <w:szCs w:val="24"/>
                <w:lang w:val="en-US"/>
              </w:rPr>
              <w:t>XII</w:t>
            </w:r>
            <w:r w:rsidRPr="00682F6A">
              <w:rPr>
                <w:rFonts w:ascii="Times New Roman" w:eastAsia="Calibri" w:hAnsi="Times New Roman" w:cs="Times New Roman"/>
                <w:sz w:val="24"/>
                <w:szCs w:val="24"/>
              </w:rPr>
              <w:t xml:space="preserve">                               ”О пожарной безопасности“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Включение представителей профсоюзных органов в комиссии, принимающие </w:t>
            </w:r>
            <w:r w:rsidRPr="00682F6A">
              <w:rPr>
                <w:rFonts w:ascii="Times New Roman" w:eastAsia="Calibri" w:hAnsi="Times New Roman" w:cs="Times New Roman"/>
                <w:sz w:val="24"/>
                <w:szCs w:val="24"/>
              </w:rPr>
              <w:lastRenderedPageBreak/>
              <w:t>вновь вводимые в эксплуатацию и реконструируемые производственные объекты и технологическое оборудование</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83.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675"/>
                <w:tab w:val="left" w:pos="1560"/>
                <w:tab w:val="num" w:pos="1874"/>
              </w:tabs>
              <w:snapToGrid w:val="0"/>
              <w:spacing w:after="0" w:line="249"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Проведение за счет собственных средств обязательных предварительных и периодических медицинских осмотров работников, информирование их об условиях труда на рабочих местах, а также о существующем риске повреждения здоровья, полагающихся компенсациях и средствах защиты. Выполнение рекомендаций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Осуществление контроля за созданием надлежащих санитарно-бытовых условий для работников организаций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left" w:pos="1560"/>
                <w:tab w:val="num" w:pos="1874"/>
              </w:tabs>
              <w:snapToGrid w:val="0"/>
              <w:spacing w:after="0" w:line="249"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Создание работникам надлежащих условий для приема горячей, здоровой пищи во время перерыва для отдыха и питания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left" w:pos="1560"/>
              </w:tabs>
              <w:snapToGrid w:val="0"/>
              <w:spacing w:after="0" w:line="249" w:lineRule="auto"/>
              <w:jc w:val="both"/>
              <w:rPr>
                <w:rFonts w:ascii="Times New Roman" w:eastAsia="Times New Roman" w:hAnsi="Times New Roman" w:cs="Times New Roman"/>
                <w:color w:val="000000"/>
                <w:sz w:val="24"/>
                <w:szCs w:val="24"/>
              </w:rPr>
            </w:pPr>
            <w:r w:rsidRPr="00682F6A">
              <w:rPr>
                <w:rFonts w:ascii="Times New Roman" w:eastAsia="Times New Roman" w:hAnsi="Times New Roman" w:cs="Times New Roman"/>
                <w:color w:val="000000"/>
                <w:sz w:val="24"/>
                <w:szCs w:val="24"/>
              </w:rPr>
              <w:t>Рекомендует включение в коллективные договоры организаций нормы, предусматривающие выплату из средств нанимателя:</w:t>
            </w:r>
          </w:p>
          <w:p w:rsidR="00682F6A" w:rsidRPr="00682F6A" w:rsidRDefault="00682F6A" w:rsidP="00682F6A">
            <w:pPr>
              <w:widowControl w:val="0"/>
              <w:tabs>
                <w:tab w:val="num" w:pos="142"/>
                <w:tab w:val="left" w:pos="1560"/>
              </w:tabs>
              <w:snapToGrid w:val="0"/>
              <w:spacing w:after="0" w:line="249" w:lineRule="auto"/>
              <w:ind w:firstLine="456"/>
              <w:jc w:val="both"/>
              <w:rPr>
                <w:rFonts w:ascii="Times New Roman" w:eastAsia="Times New Roman" w:hAnsi="Times New Roman" w:cs="Times New Roman"/>
                <w:b/>
                <w:color w:val="000000"/>
                <w:sz w:val="24"/>
                <w:szCs w:val="24"/>
              </w:rPr>
            </w:pPr>
            <w:r w:rsidRPr="00682F6A">
              <w:rPr>
                <w:rFonts w:ascii="Times New Roman" w:eastAsia="Times New Roman" w:hAnsi="Times New Roman" w:cs="Times New Roman"/>
                <w:color w:val="000000"/>
                <w:sz w:val="24"/>
                <w:szCs w:val="24"/>
              </w:rPr>
              <w:t>семье погибшего по вине нанимателя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682F6A" w:rsidRPr="00682F6A" w:rsidRDefault="00682F6A" w:rsidP="00682F6A">
            <w:pPr>
              <w:widowControl w:val="0"/>
              <w:tabs>
                <w:tab w:val="num" w:pos="142"/>
                <w:tab w:val="left" w:pos="1560"/>
              </w:tabs>
              <w:snapToGrid w:val="0"/>
              <w:spacing w:after="0" w:line="249" w:lineRule="auto"/>
              <w:ind w:firstLine="456"/>
              <w:jc w:val="both"/>
              <w:rPr>
                <w:rFonts w:ascii="Times New Roman" w:eastAsia="Times New Roman" w:hAnsi="Times New Roman" w:cs="Times New Roman"/>
                <w:color w:val="000000"/>
                <w:sz w:val="24"/>
                <w:szCs w:val="24"/>
              </w:rPr>
            </w:pPr>
            <w:r w:rsidRPr="00682F6A">
              <w:rPr>
                <w:rFonts w:ascii="Times New Roman" w:eastAsia="Times New Roman" w:hAnsi="Times New Roman" w:cs="Times New Roman"/>
                <w:color w:val="000000"/>
                <w:sz w:val="24"/>
                <w:szCs w:val="24"/>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682F6A" w:rsidRPr="00682F6A" w:rsidRDefault="00682F6A" w:rsidP="00682F6A">
            <w:pPr>
              <w:widowControl w:val="0"/>
              <w:tabs>
                <w:tab w:val="num" w:pos="142"/>
                <w:tab w:val="left" w:pos="1560"/>
              </w:tabs>
              <w:snapToGrid w:val="0"/>
              <w:spacing w:after="0" w:line="249" w:lineRule="auto"/>
              <w:ind w:firstLine="456"/>
              <w:jc w:val="both"/>
              <w:rPr>
                <w:rFonts w:ascii="Times New Roman" w:eastAsia="Times New Roman" w:hAnsi="Times New Roman" w:cs="Times New Roman"/>
                <w:color w:val="000000"/>
                <w:sz w:val="24"/>
                <w:szCs w:val="24"/>
              </w:rPr>
            </w:pPr>
            <w:r w:rsidRPr="00682F6A">
              <w:rPr>
                <w:rFonts w:ascii="Times New Roman" w:eastAsia="Times New Roman" w:hAnsi="Times New Roman" w:cs="Times New Roman"/>
                <w:color w:val="000000"/>
                <w:sz w:val="24"/>
                <w:szCs w:val="24"/>
              </w:rPr>
              <w:t xml:space="preserve">по согласию сторон коллективного договора – в других случаях, связанных с гибелью, утратой трудоспособности или профессиональным </w:t>
            </w:r>
            <w:r w:rsidRPr="00682F6A">
              <w:rPr>
                <w:rFonts w:ascii="Times New Roman" w:eastAsia="Times New Roman" w:hAnsi="Times New Roman" w:cs="Times New Roman"/>
                <w:color w:val="000000"/>
                <w:sz w:val="24"/>
                <w:szCs w:val="24"/>
              </w:rPr>
              <w:lastRenderedPageBreak/>
              <w:t>заболеванием работника;</w:t>
            </w:r>
          </w:p>
          <w:p w:rsidR="00682F6A" w:rsidRPr="00682F6A" w:rsidRDefault="00682F6A" w:rsidP="00682F6A">
            <w:pPr>
              <w:widowControl w:val="0"/>
              <w:tabs>
                <w:tab w:val="num" w:pos="0"/>
                <w:tab w:val="left" w:pos="851"/>
                <w:tab w:val="left" w:pos="1560"/>
                <w:tab w:val="num" w:pos="1874"/>
              </w:tabs>
              <w:snapToGrid w:val="0"/>
              <w:spacing w:after="0" w:line="249" w:lineRule="auto"/>
              <w:ind w:firstLine="456"/>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единовременной материальной помощи в размере не менее трех среднемесячных заработков работникам, у которых установлено профессиональное заболевание;</w:t>
            </w:r>
          </w:p>
          <w:p w:rsidR="00682F6A" w:rsidRPr="00682F6A" w:rsidRDefault="00682F6A" w:rsidP="00682F6A">
            <w:pPr>
              <w:widowControl w:val="0"/>
              <w:snapToGrid w:val="0"/>
              <w:spacing w:after="0" w:line="276" w:lineRule="auto"/>
              <w:ind w:firstLine="456"/>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п. п.3, 5ст. 42  Трудового кодекса Республики Беларусь</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87.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Проведение обучения общественных инспекторов по охране труда, создание условий для их эффективной работы и установление мер морального и материального поощрения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Создание комиссий по охране труда и организация их работы</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89.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left" w:pos="1560"/>
                <w:tab w:val="num" w:pos="1874"/>
              </w:tabs>
              <w:snapToGrid w:val="0"/>
              <w:spacing w:after="0" w:line="249" w:lineRule="auto"/>
              <w:ind w:firstLine="31"/>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Проведение обучающих семинаров по вопросам охраны труда со специалистами, работниками, общественными инспекторами по охране труда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left" w:pos="1560"/>
                <w:tab w:val="num" w:pos="1874"/>
              </w:tabs>
              <w:snapToGrid w:val="0"/>
              <w:spacing w:after="0" w:line="244"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Включение в коллективные договоры по результатам аттестации рабочих мест по условиям труда следующие приложения:</w:t>
            </w:r>
          </w:p>
          <w:p w:rsidR="00682F6A" w:rsidRPr="00682F6A" w:rsidRDefault="00682F6A" w:rsidP="00682F6A">
            <w:pPr>
              <w:tabs>
                <w:tab w:val="num" w:pos="142"/>
                <w:tab w:val="left" w:pos="1560"/>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перечни рабочих мест по профессиям и должностям, на которых подтверждены особые условия труда, дающие право на пенсию по возрасту за работу с особыми условиями труда;</w:t>
            </w:r>
          </w:p>
          <w:p w:rsidR="00682F6A" w:rsidRPr="00682F6A" w:rsidRDefault="00682F6A" w:rsidP="00682F6A">
            <w:pPr>
              <w:tabs>
                <w:tab w:val="num" w:pos="142"/>
                <w:tab w:val="left" w:pos="1560"/>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перечни рабочих мест по профессиям и должностям, на которых работающим установлен дополнительный отпуск за работу с вредными и (или) опасными условиями труда;</w:t>
            </w:r>
          </w:p>
          <w:p w:rsidR="00682F6A" w:rsidRPr="00682F6A" w:rsidRDefault="00682F6A" w:rsidP="00682F6A">
            <w:pPr>
              <w:tabs>
                <w:tab w:val="num" w:pos="142"/>
                <w:tab w:val="left" w:pos="1560"/>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перечни рабочих мест по профессиям и должностям, на которых подтверждены вредные и (или) опасные условия труда, работа в которых дает право на сокращенную продолжительность рабочего времени; </w:t>
            </w:r>
          </w:p>
          <w:p w:rsidR="00682F6A" w:rsidRPr="00682F6A" w:rsidRDefault="00682F6A" w:rsidP="00682F6A">
            <w:pPr>
              <w:tabs>
                <w:tab w:val="num" w:pos="142"/>
                <w:tab w:val="left" w:pos="1560"/>
              </w:tabs>
              <w:snapToGrid w:val="0"/>
              <w:spacing w:after="0" w:line="276" w:lineRule="auto"/>
              <w:ind w:firstLine="454"/>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перечни рабочих мест по профессиям и должностям, на которых установлены доплаты за работу с вредными и (или) опасными условиями труда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91.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left" w:pos="1560"/>
                <w:tab w:val="num" w:pos="1874"/>
              </w:tabs>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Включение в коллективные договоры перечня профессий и категорий работников, занятых в производствах, цехах, на участках, в иных структурных подразделениях, на работах, дающих право на обеспечение молоком или кисломолочными продуктами, лечебно-профилактическим питанием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left" w:pos="1560"/>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При заключении коллективных договоров и соглашений предусматривать для общественных инспекторов по охране труда следующие дополнительные гарантии:</w:t>
            </w:r>
          </w:p>
          <w:p w:rsidR="00682F6A" w:rsidRPr="00682F6A" w:rsidRDefault="00682F6A" w:rsidP="00682F6A">
            <w:pPr>
              <w:tabs>
                <w:tab w:val="num" w:pos="142"/>
                <w:tab w:val="left" w:pos="1560"/>
              </w:tabs>
              <w:snapToGrid w:val="0"/>
              <w:spacing w:after="0" w:line="276" w:lineRule="auto"/>
              <w:ind w:firstLine="454"/>
              <w:jc w:val="both"/>
              <w:rPr>
                <w:rFonts w:ascii="Times New Roman" w:eastAsia="Calibri" w:hAnsi="Times New Roman" w:cs="Times New Roman"/>
                <w:b/>
                <w:sz w:val="24"/>
                <w:szCs w:val="24"/>
              </w:rPr>
            </w:pPr>
            <w:r w:rsidRPr="00682F6A">
              <w:rPr>
                <w:rFonts w:ascii="Times New Roman" w:eastAsia="Calibri" w:hAnsi="Times New Roman" w:cs="Times New Roman"/>
                <w:sz w:val="24"/>
                <w:szCs w:val="24"/>
              </w:rPr>
              <w:t>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позднее чем за два месяца) и с согласия избравшего его профсоюзного органа;</w:t>
            </w:r>
          </w:p>
          <w:p w:rsidR="00682F6A" w:rsidRPr="00682F6A" w:rsidRDefault="00682F6A" w:rsidP="00682F6A">
            <w:pPr>
              <w:widowControl w:val="0"/>
              <w:snapToGrid w:val="0"/>
              <w:spacing w:after="0" w:line="276" w:lineRule="auto"/>
              <w:ind w:firstLine="454"/>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привлечение к дисциплинарной ответственности общественных инспекторов по охране труда – с предварительного согласия профсоюзного органа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При заключении коллективных договоров и соглашений включать следующие положения:</w:t>
            </w:r>
          </w:p>
          <w:p w:rsidR="00682F6A" w:rsidRPr="00682F6A" w:rsidRDefault="00682F6A" w:rsidP="00682F6A">
            <w:pPr>
              <w:widowControl w:val="0"/>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об обязательном участии представителей профсоюзов в комиссиях по аттестации рабочих мест по условиям труда;</w:t>
            </w:r>
          </w:p>
          <w:p w:rsidR="00682F6A" w:rsidRPr="00682F6A" w:rsidRDefault="00682F6A" w:rsidP="00682F6A">
            <w:pPr>
              <w:tabs>
                <w:tab w:val="num" w:pos="142"/>
                <w:tab w:val="left" w:pos="1430"/>
                <w:tab w:val="left" w:pos="1560"/>
                <w:tab w:val="num" w:pos="1874"/>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 предоставлении дополнительных льгот и гарантий для членов добровольных дружин;</w:t>
            </w:r>
          </w:p>
          <w:p w:rsidR="00682F6A" w:rsidRPr="00682F6A" w:rsidRDefault="00682F6A" w:rsidP="00682F6A">
            <w:pPr>
              <w:tabs>
                <w:tab w:val="num" w:pos="675"/>
                <w:tab w:val="left" w:pos="1430"/>
                <w:tab w:val="left" w:pos="1560"/>
                <w:tab w:val="num" w:pos="1874"/>
                <w:tab w:val="num" w:pos="3272"/>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раздел ”Порядок разрешения коллективных трудовых споров“;</w:t>
            </w:r>
          </w:p>
          <w:p w:rsidR="00682F6A" w:rsidRPr="00682F6A" w:rsidRDefault="00682F6A" w:rsidP="00682F6A">
            <w:pPr>
              <w:tabs>
                <w:tab w:val="num" w:pos="142"/>
                <w:tab w:val="left" w:pos="1430"/>
                <w:tab w:val="left" w:pos="1560"/>
                <w:tab w:val="num" w:pos="1874"/>
              </w:tabs>
              <w:snapToGrid w:val="0"/>
              <w:spacing w:after="0" w:line="276" w:lineRule="auto"/>
              <w:ind w:firstLine="454"/>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157"/>
                <w:tab w:val="left" w:pos="1560"/>
                <w:tab w:val="num" w:pos="1874"/>
              </w:tabs>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Создание в организациях общественных комиссий по охране труда, избрание общественных инспекторов по охране труда, обеспечение контроля за </w:t>
            </w:r>
            <w:r w:rsidRPr="00682F6A">
              <w:rPr>
                <w:rFonts w:ascii="Times New Roman" w:eastAsia="Times New Roman" w:hAnsi="Times New Roman" w:cs="Times New Roman"/>
                <w:sz w:val="24"/>
                <w:szCs w:val="24"/>
              </w:rPr>
              <w:lastRenderedPageBreak/>
              <w:t>обучением представителей профсоюзов по вопросам охраны труда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95.</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Бесплатная консультативная и правовая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Осуществление контроля за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97.</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tabs>
                <w:tab w:val="num" w:pos="0"/>
                <w:tab w:val="num" w:pos="142"/>
                <w:tab w:val="left" w:pos="1560"/>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Обеспечение общественного контроля за проведением аттестации рабочих мест, целевым использованием средств на предупредительные меры по сокращению производственного травматизма и </w:t>
            </w:r>
            <w:proofErr w:type="spellStart"/>
            <w:r w:rsidRPr="00682F6A">
              <w:rPr>
                <w:rFonts w:ascii="Times New Roman" w:eastAsia="Calibri" w:hAnsi="Times New Roman" w:cs="Times New Roman"/>
                <w:sz w:val="24"/>
                <w:szCs w:val="24"/>
              </w:rPr>
              <w:t>профзаболеваемости</w:t>
            </w:r>
            <w:proofErr w:type="spellEnd"/>
            <w:r w:rsidRPr="00682F6A">
              <w:rPr>
                <w:rFonts w:ascii="Times New Roman" w:eastAsia="Calibri" w:hAnsi="Times New Roman" w:cs="Times New Roman"/>
                <w:sz w:val="24"/>
                <w:szCs w:val="24"/>
              </w:rPr>
              <w:t>, финансированием и реализацией организационно-технических мероприятий по охране труда, включенных в коллективные договоры</w:t>
            </w:r>
          </w:p>
          <w:p w:rsidR="00682F6A" w:rsidRPr="00682F6A" w:rsidRDefault="00682F6A" w:rsidP="00682F6A">
            <w:pPr>
              <w:tabs>
                <w:tab w:val="num" w:pos="0"/>
                <w:tab w:val="num" w:pos="142"/>
                <w:tab w:val="left" w:pos="1560"/>
              </w:tabs>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b/>
                <w:sz w:val="24"/>
                <w:szCs w:val="24"/>
              </w:rPr>
            </w:pPr>
            <w:r w:rsidRPr="00682F6A">
              <w:rPr>
                <w:rFonts w:ascii="Times New Roman" w:eastAsia="Times New Roman" w:hAnsi="Times New Roman" w:cs="Times New Roman"/>
                <w:b/>
                <w:sz w:val="24"/>
                <w:szCs w:val="24"/>
              </w:rPr>
              <w:t>Меры в</w:t>
            </w:r>
            <w:r w:rsidRPr="00682F6A">
              <w:rPr>
                <w:rFonts w:ascii="Times New Roman" w:eastAsia="Calibri" w:hAnsi="Times New Roman" w:cs="Times New Roman"/>
                <w:b/>
                <w:bCs/>
                <w:sz w:val="24"/>
                <w:szCs w:val="24"/>
              </w:rPr>
              <w:t xml:space="preserve"> сфере охраны здоровья, медицинского обслуживания и демографической политики</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Проведение работы по пропаганде здорового образа жизни, культурно-массовых и спортивно-оздоровительных мероприятий (слетов, фестивалей, смотров-конкурсов и т.д.)</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99.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Проведение спартакиад трудящихся, летнего и зимнего многоборья   с целью внедрения здорового образа жизни, развития массовой физической культуры и спорта среди населения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Предусматривать в коллективных договорах и соглашениях материальную помощь нуждающимся на приобретение и удешевление путевок в санаторно-курортные и другие оздоровительные учреждения, в том числе в детские оздоровительные лагеря, за счет средств от приносящей доходы деятельности коммерческих и бюджетных организаций и средств профсоюзных бюджетов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Продолжение работы по созданию условий для обеспечения работников горячим питанием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102.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Сохранение в 2022 – 2024 годах гарантированных видов и объемов бесплатной медицинской помощи населению  района   в соответствии с утвержденным бюджетом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Предусматривать </w:t>
            </w:r>
            <w:r w:rsidRPr="00682F6A">
              <w:rPr>
                <w:rFonts w:ascii="Times New Roman" w:eastAsia="Calibri" w:hAnsi="Times New Roman" w:cs="Times New Roman"/>
                <w:color w:val="000000"/>
                <w:sz w:val="24"/>
                <w:szCs w:val="24"/>
              </w:rPr>
              <w:t xml:space="preserve">средства на доплату путевок в оздоровительные (спортивно-оздоровительные) лагеря, расположенные на территории </w:t>
            </w:r>
            <w:proofErr w:type="spellStart"/>
            <w:r>
              <w:rPr>
                <w:rFonts w:ascii="Times New Roman" w:eastAsia="Calibri" w:hAnsi="Times New Roman" w:cs="Times New Roman"/>
                <w:color w:val="000000"/>
                <w:sz w:val="24"/>
                <w:szCs w:val="24"/>
              </w:rPr>
              <w:t>Поставского</w:t>
            </w:r>
            <w:r w:rsidRPr="00682F6A">
              <w:rPr>
                <w:rFonts w:ascii="Times New Roman" w:eastAsia="Calibri" w:hAnsi="Times New Roman" w:cs="Times New Roman"/>
                <w:color w:val="000000"/>
                <w:sz w:val="24"/>
                <w:szCs w:val="24"/>
              </w:rPr>
              <w:t>района</w:t>
            </w:r>
            <w:proofErr w:type="spellEnd"/>
            <w:r w:rsidRPr="00682F6A">
              <w:rPr>
                <w:rFonts w:ascii="Times New Roman" w:eastAsia="Calibri" w:hAnsi="Times New Roman" w:cs="Times New Roman"/>
                <w:color w:val="000000"/>
                <w:sz w:val="24"/>
                <w:szCs w:val="24"/>
              </w:rPr>
              <w:t xml:space="preserve">, детям-инвалидам, детям из многодетных семей, детям с особенностями психофизического развития работников бюджетных учреждений, финансируемых из областного бюджета; детям, у которых оба родителя – неработающие инвалиды </w:t>
            </w:r>
            <w:r w:rsidRPr="00682F6A">
              <w:rPr>
                <w:rFonts w:ascii="Times New Roman" w:eastAsia="Calibri" w:hAnsi="Times New Roman" w:cs="Times New Roman"/>
                <w:color w:val="000000"/>
                <w:sz w:val="24"/>
                <w:szCs w:val="24"/>
                <w:lang w:val="en-US"/>
              </w:rPr>
              <w:t>I</w:t>
            </w:r>
            <w:r w:rsidRPr="00682F6A">
              <w:rPr>
                <w:rFonts w:ascii="Times New Roman" w:eastAsia="Calibri" w:hAnsi="Times New Roman" w:cs="Times New Roman"/>
                <w:color w:val="000000"/>
                <w:sz w:val="24"/>
                <w:szCs w:val="24"/>
              </w:rPr>
              <w:t xml:space="preserve"> и </w:t>
            </w:r>
            <w:r w:rsidRPr="00682F6A">
              <w:rPr>
                <w:rFonts w:ascii="Times New Roman" w:eastAsia="Calibri" w:hAnsi="Times New Roman" w:cs="Times New Roman"/>
                <w:color w:val="000000"/>
                <w:sz w:val="24"/>
                <w:szCs w:val="24"/>
                <w:lang w:val="en-US"/>
              </w:rPr>
              <w:t>II</w:t>
            </w:r>
            <w:r w:rsidRPr="00682F6A">
              <w:rPr>
                <w:rFonts w:ascii="Times New Roman" w:eastAsia="Calibri" w:hAnsi="Times New Roman" w:cs="Times New Roman"/>
                <w:color w:val="000000"/>
                <w:sz w:val="24"/>
                <w:szCs w:val="24"/>
              </w:rPr>
              <w:t xml:space="preserve"> группы или неработающие пенсионеры; детям, оставшимся без попечения родителей и находящимся под опекой неработающих пенсионеров; группам детей-инвалидов с ограниченными физическими возможностями и лицам их сопровождающих.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Заключение договоров на медицинское обслуживание работников, проведение профилактических осмотров, оказание дополнительной медицинской помощи работникам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105.</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tabs>
                <w:tab w:val="left" w:pos="142"/>
                <w:tab w:val="num" w:pos="1418"/>
              </w:tabs>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Предусматривать:</w:t>
            </w:r>
          </w:p>
          <w:p w:rsidR="00682F6A" w:rsidRPr="00682F6A" w:rsidRDefault="00682F6A" w:rsidP="00682F6A">
            <w:pPr>
              <w:tabs>
                <w:tab w:val="left" w:pos="142"/>
                <w:tab w:val="num" w:pos="1418"/>
              </w:tabs>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нуждающихся в длительном лечении с применением дорогостоящих лекарств и технических средств,</w:t>
            </w:r>
          </w:p>
          <w:p w:rsidR="00682F6A" w:rsidRPr="00682F6A" w:rsidRDefault="00682F6A" w:rsidP="00682F6A">
            <w:pPr>
              <w:tabs>
                <w:tab w:val="left" w:pos="142"/>
                <w:tab w:val="num" w:pos="1418"/>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введение в штаты организаций (кроме бюджетных организаций и организаций, получающих государственную дотацию из бюджета) с численностью работающих 300 и более человек должности инструктора-методиста по физкультурно-оздоровительной, спортивно-массовой работе,</w:t>
            </w:r>
          </w:p>
          <w:p w:rsidR="00682F6A" w:rsidRPr="00682F6A" w:rsidRDefault="00682F6A" w:rsidP="00682F6A">
            <w:pPr>
              <w:tabs>
                <w:tab w:val="left" w:pos="142"/>
                <w:tab w:val="num" w:pos="1418"/>
              </w:tabs>
              <w:snapToGrid w:val="0"/>
              <w:spacing w:after="0" w:line="276" w:lineRule="auto"/>
              <w:ind w:firstLine="454"/>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за счет средств нанимателя и профсоюзного бюджета оказание материальной помощи многодетным и неполным семьям на приобретение и установку автономных пожарных </w:t>
            </w:r>
            <w:proofErr w:type="spellStart"/>
            <w:r w:rsidRPr="00682F6A">
              <w:rPr>
                <w:rFonts w:ascii="Times New Roman" w:eastAsia="Times New Roman" w:hAnsi="Times New Roman" w:cs="Times New Roman"/>
                <w:sz w:val="24"/>
                <w:szCs w:val="24"/>
              </w:rPr>
              <w:t>извещателей</w:t>
            </w:r>
            <w:proofErr w:type="spellEnd"/>
            <w:r w:rsidRPr="00682F6A">
              <w:rPr>
                <w:rFonts w:ascii="Times New Roman" w:eastAsia="Times New Roman" w:hAnsi="Times New Roman" w:cs="Times New Roman"/>
                <w:sz w:val="24"/>
                <w:szCs w:val="24"/>
              </w:rPr>
              <w:t xml:space="preserve"> в целях повышения уровня </w:t>
            </w:r>
            <w:r w:rsidRPr="00682F6A">
              <w:rPr>
                <w:rFonts w:ascii="Times New Roman" w:eastAsia="Times New Roman" w:hAnsi="Times New Roman" w:cs="Times New Roman"/>
                <w:sz w:val="24"/>
                <w:szCs w:val="24"/>
              </w:rPr>
              <w:lastRenderedPageBreak/>
              <w:t xml:space="preserve">безопасности жилищного фонда и предупреждения несчастных случаев </w:t>
            </w:r>
          </w:p>
          <w:p w:rsidR="00682F6A" w:rsidRPr="00682F6A" w:rsidRDefault="00682F6A" w:rsidP="00682F6A">
            <w:pPr>
              <w:tabs>
                <w:tab w:val="left" w:pos="142"/>
                <w:tab w:val="num" w:pos="1418"/>
              </w:tabs>
              <w:snapToGrid w:val="0"/>
              <w:spacing w:after="0" w:line="276" w:lineRule="auto"/>
              <w:ind w:firstLine="454"/>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106.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 учетом финансово-экономического положения организации принятие мер по оздоровлению работников, в том числе ежегодному оздоровлению работников, занятых на работах с вредными и (или) опасными условиями труда. Включение представителей профсоюза в состав комиссии по оздоровлению и санаторно-курортному лечению работников организации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b/>
                <w:sz w:val="24"/>
                <w:szCs w:val="24"/>
              </w:rPr>
              <w:t>Меры в социальной сфере</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Проведение государственной политики, </w:t>
            </w:r>
            <w:r w:rsidRPr="00682F6A">
              <w:rPr>
                <w:rFonts w:ascii="Times New Roman" w:eastAsia="Times New Roman" w:hAnsi="Times New Roman" w:cs="Times New Roman"/>
                <w:bCs/>
                <w:sz w:val="24"/>
                <w:szCs w:val="24"/>
              </w:rPr>
              <w:t>направленной</w:t>
            </w:r>
            <w:r w:rsidRPr="00682F6A">
              <w:rPr>
                <w:rFonts w:ascii="Times New Roman" w:eastAsia="Times New Roman" w:hAnsi="Times New Roman" w:cs="Times New Roman"/>
                <w:sz w:val="24"/>
                <w:szCs w:val="24"/>
              </w:rPr>
              <w:t xml:space="preserve">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минимальных социальных стандартов, повышение эффективности социальных программ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Принятие мер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2019-2021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109.</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организация торжеств по случаю значимых событий, принятие мер по улучшению материально-бытовых условий жизни ветеранов Великой Отечественной войны, одиноких нетрудоспособных граждан, оказание материальной и моральной поддержки гражданам, находящимся в трудной жизненной ситуации</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110.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Освещение в средствах массовой информации проводимых в районе мероприятий социальной значимости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111.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Принятие мер, направленных на обеспечение соотношения средней пенсии по возрасту и средней заработной платы работников до уровня не ниже 40 процентов, а также по повышению минимальной пенсии по возрасту</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112.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42"/>
                <w:tab w:val="num" w:pos="1418"/>
                <w:tab w:val="num" w:pos="1874"/>
              </w:tabs>
              <w:snapToGrid w:val="0"/>
              <w:spacing w:after="0" w:line="276" w:lineRule="auto"/>
              <w:rPr>
                <w:rFonts w:ascii="Times New Roman" w:eastAsia="Calibri" w:hAnsi="Times New Roman" w:cs="Times New Roman"/>
                <w:sz w:val="24"/>
                <w:szCs w:val="24"/>
              </w:rPr>
            </w:pPr>
            <w:r w:rsidRPr="00682F6A">
              <w:rPr>
                <w:rFonts w:ascii="Times New Roman" w:eastAsia="Calibri" w:hAnsi="Times New Roman" w:cs="Times New Roman"/>
                <w:sz w:val="24"/>
                <w:szCs w:val="24"/>
              </w:rPr>
              <w:t>Содействие расширению:</w:t>
            </w:r>
          </w:p>
          <w:p w:rsidR="00682F6A" w:rsidRPr="00682F6A" w:rsidRDefault="00682F6A" w:rsidP="00682F6A">
            <w:pPr>
              <w:tabs>
                <w:tab w:val="num" w:pos="0"/>
                <w:tab w:val="left" w:pos="142"/>
                <w:tab w:val="num" w:pos="1418"/>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охвата социальным страхованием новых категорий работников;</w:t>
            </w:r>
          </w:p>
          <w:p w:rsidR="00682F6A" w:rsidRPr="00682F6A" w:rsidRDefault="00682F6A" w:rsidP="00682F6A">
            <w:pPr>
              <w:tabs>
                <w:tab w:val="num" w:pos="0"/>
                <w:tab w:val="left" w:pos="142"/>
                <w:tab w:val="num" w:pos="1418"/>
              </w:tabs>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практики добровольного страхования дополнительной пенсии и медицинских расходов, в том числе за счет средств организаций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113.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tabs>
                <w:tab w:val="num" w:pos="0"/>
                <w:tab w:val="left" w:pos="142"/>
                <w:tab w:val="left" w:pos="1276"/>
                <w:tab w:val="num" w:pos="1418"/>
              </w:tabs>
              <w:autoSpaceDE w:val="0"/>
              <w:autoSpaceDN w:val="0"/>
              <w:snapToGrid w:val="0"/>
              <w:spacing w:after="0" w:line="276" w:lineRule="auto"/>
              <w:ind w:right="-143"/>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 случае необходимости:</w:t>
            </w:r>
          </w:p>
          <w:p w:rsidR="00682F6A" w:rsidRPr="00682F6A" w:rsidRDefault="00682F6A" w:rsidP="00682F6A">
            <w:pPr>
              <w:widowControl w:val="0"/>
              <w:tabs>
                <w:tab w:val="num" w:pos="0"/>
                <w:tab w:val="left" w:pos="142"/>
              </w:tabs>
              <w:autoSpaceDE w:val="0"/>
              <w:autoSpaceDN w:val="0"/>
              <w:snapToGrid w:val="0"/>
              <w:spacing w:after="0" w:line="276" w:lineRule="auto"/>
              <w:ind w:right="31"/>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 предусматривать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образования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114.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Проведение работы по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115.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В соответствии с Указом Президента Республики Беларусь от 19 января 2012 г. № 41 ”О государственной адресной социальной помощи“ обеспечение финансирования в заявленных органами социальной защиты объемах социальной помощи малообеспеченным семьям и гражданам, оказавшимся в трудной жизненной ситуации и по объективным причинам нуждающимся в социальной поддержке со стороны государства</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116.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Осуществление организации и проведения новогодних праздников для детей школьного возраста за счет средств, предусмотренных в   районном бюджете на проведение внешкольных мероприятий</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117.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left" w:pos="142"/>
                <w:tab w:val="num" w:pos="1288"/>
                <w:tab w:val="left" w:pos="1418"/>
              </w:tabs>
              <w:snapToGrid w:val="0"/>
              <w:spacing w:after="0" w:line="276" w:lineRule="auto"/>
              <w:rPr>
                <w:rFonts w:ascii="Times New Roman" w:eastAsia="Calibri" w:hAnsi="Times New Roman" w:cs="Times New Roman"/>
                <w:bCs/>
                <w:sz w:val="24"/>
                <w:szCs w:val="24"/>
              </w:rPr>
            </w:pPr>
            <w:r w:rsidRPr="00682F6A">
              <w:rPr>
                <w:rFonts w:ascii="Times New Roman" w:eastAsia="Calibri" w:hAnsi="Times New Roman" w:cs="Times New Roman"/>
                <w:sz w:val="24"/>
                <w:szCs w:val="24"/>
              </w:rPr>
              <w:t>Продолжение практики:</w:t>
            </w:r>
          </w:p>
          <w:p w:rsidR="00682F6A" w:rsidRPr="00682F6A" w:rsidRDefault="00682F6A" w:rsidP="00682F6A">
            <w:pPr>
              <w:tabs>
                <w:tab w:val="num" w:pos="0"/>
                <w:tab w:val="left" w:pos="142"/>
                <w:tab w:val="left" w:pos="1418"/>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 организации и проведения летних и зимних спартакиад работников  организаций</w:t>
            </w:r>
            <w:proofErr w:type="gramStart"/>
            <w:r w:rsidRPr="00682F6A">
              <w:rPr>
                <w:rFonts w:ascii="Times New Roman" w:eastAsia="Calibri" w:hAnsi="Times New Roman" w:cs="Times New Roman"/>
                <w:sz w:val="24"/>
                <w:szCs w:val="24"/>
              </w:rPr>
              <w:t xml:space="preserve"> ;</w:t>
            </w:r>
            <w:proofErr w:type="gramEnd"/>
          </w:p>
          <w:p w:rsidR="00682F6A" w:rsidRPr="00682F6A" w:rsidRDefault="00682F6A" w:rsidP="00682F6A">
            <w:pPr>
              <w:tabs>
                <w:tab w:val="num" w:pos="0"/>
                <w:tab w:val="left" w:pos="142"/>
                <w:tab w:val="left" w:pos="1418"/>
              </w:tabs>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 проведения районного слета туристов среди молодежи за счет средств, </w:t>
            </w:r>
            <w:r w:rsidRPr="00682F6A">
              <w:rPr>
                <w:rFonts w:ascii="Times New Roman" w:eastAsia="Calibri" w:hAnsi="Times New Roman" w:cs="Times New Roman"/>
                <w:sz w:val="24"/>
                <w:szCs w:val="24"/>
              </w:rPr>
              <w:lastRenderedPageBreak/>
              <w:t>предусмотренных в районном бюджете на молодежную политику</w:t>
            </w: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118.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b/>
                <w:sz w:val="24"/>
                <w:szCs w:val="24"/>
              </w:rPr>
            </w:pPr>
            <w:r w:rsidRPr="00682F6A">
              <w:rPr>
                <w:rFonts w:ascii="Times New Roman" w:eastAsia="Times New Roman" w:hAnsi="Times New Roman" w:cs="Times New Roman"/>
                <w:b/>
                <w:sz w:val="24"/>
                <w:szCs w:val="24"/>
              </w:rPr>
              <w:t>Предусматривать в коллективных договорах (соглашениях):</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возможность направления работников организаций в сельскохозяйственные организации для оказания помощи в выполнении работ, а также дополнительные меры стимулирования труда данных работников, повышение тарифной ставки до 50 процентов, если больший размер не предусмотрен законодательством;</w:t>
            </w:r>
          </w:p>
          <w:p w:rsidR="00682F6A" w:rsidRPr="00682F6A" w:rsidRDefault="00682F6A" w:rsidP="00682F6A">
            <w:pPr>
              <w:tabs>
                <w:tab w:val="left" w:pos="142"/>
                <w:tab w:val="num" w:pos="1874"/>
              </w:tabs>
              <w:snapToGrid w:val="0"/>
              <w:spacing w:after="0" w:line="276" w:lineRule="auto"/>
              <w:ind w:left="29"/>
              <w:jc w:val="both"/>
              <w:rPr>
                <w:rFonts w:ascii="Times New Roman" w:eastAsia="Calibri" w:hAnsi="Times New Roman" w:cs="Times New Roman"/>
                <w:i/>
                <w:iCs/>
                <w:sz w:val="24"/>
                <w:szCs w:val="24"/>
              </w:rPr>
            </w:pPr>
            <w:r w:rsidRPr="00682F6A">
              <w:rPr>
                <w:rFonts w:ascii="Times New Roman" w:eastAsia="Calibri" w:hAnsi="Times New Roman" w:cs="Times New Roman"/>
                <w:sz w:val="24"/>
                <w:szCs w:val="24"/>
              </w:rPr>
              <w:t>направление средств на предоставление мер социальной адресной поддержки отдельным категориям граждан, в том числе:</w:t>
            </w:r>
          </w:p>
          <w:p w:rsidR="00682F6A" w:rsidRPr="00682F6A" w:rsidRDefault="00682F6A" w:rsidP="00682F6A">
            <w:pPr>
              <w:tabs>
                <w:tab w:val="left" w:pos="142"/>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ветеранам труда, ветеранам Вооруженных Сил, труженикам тыла, ликвидаторам аварии на ЧАЭС, инвалидам, неработающим одиноким пенсионерам, ранее работавшим в трудовых коллективах, а также предусматривают другие дополнительные меры социальной поддержки ветеранов (пенсионеров), ранее работавших в организации;</w:t>
            </w:r>
          </w:p>
          <w:p w:rsidR="00682F6A" w:rsidRPr="00682F6A" w:rsidRDefault="00682F6A" w:rsidP="00682F6A">
            <w:pPr>
              <w:tabs>
                <w:tab w:val="left" w:pos="142"/>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малоимущим семьям и малоимущим одиноко проживающим гражданам;</w:t>
            </w:r>
          </w:p>
          <w:p w:rsidR="00682F6A" w:rsidRPr="00682F6A" w:rsidRDefault="00682F6A" w:rsidP="00682F6A">
            <w:pPr>
              <w:tabs>
                <w:tab w:val="num" w:pos="0"/>
                <w:tab w:val="left" w:pos="142"/>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многодетным семьям;</w:t>
            </w:r>
          </w:p>
          <w:p w:rsidR="00682F6A" w:rsidRPr="00682F6A" w:rsidRDefault="00682F6A" w:rsidP="00682F6A">
            <w:pPr>
              <w:tabs>
                <w:tab w:val="num" w:pos="0"/>
                <w:tab w:val="left" w:pos="142"/>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682F6A" w:rsidRPr="00682F6A" w:rsidRDefault="00682F6A" w:rsidP="00682F6A">
            <w:pPr>
              <w:widowControl w:val="0"/>
              <w:tabs>
                <w:tab w:val="num" w:pos="0"/>
                <w:tab w:val="left" w:pos="142"/>
                <w:tab w:val="left" w:pos="1418"/>
                <w:tab w:val="left" w:pos="1560"/>
              </w:tabs>
              <w:autoSpaceDE w:val="0"/>
              <w:autoSpaceDN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применение мер морального и материального поощрения работников, участвующих в культурно-массовых и спортивных мероприятиях;</w:t>
            </w:r>
          </w:p>
          <w:p w:rsidR="00682F6A" w:rsidRPr="00682F6A" w:rsidRDefault="00682F6A" w:rsidP="00682F6A">
            <w:pPr>
              <w:widowControl w:val="0"/>
              <w:tabs>
                <w:tab w:val="num" w:pos="0"/>
                <w:tab w:val="left" w:pos="142"/>
                <w:tab w:val="left" w:pos="1418"/>
                <w:tab w:val="left" w:pos="1560"/>
              </w:tabs>
              <w:autoSpaceDE w:val="0"/>
              <w:autoSpaceDN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дополнительные выплаты за счет прибыли организаций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119.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Оказание сельскохозяйственными организациями работникам бюджетной сферы, пенсионерам, проживающим на селе, услуги в обработке приусадебных участков, отпуске сельскохозяйственной продукции, выделении транспорта по ценам, как для своих работников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120.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Оказание содействия ветеранским организациям в осуществлении ими уставной деятельности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Проведение районного смотра-конкурса на лучшую первичную профсоюзную организацию с оказанием необходимой информационной и организационной поддержки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Обеспечение реализации благотворительной акции «Профсоюзы – детям»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Участие </w:t>
            </w:r>
            <w:r w:rsidRPr="00682F6A">
              <w:rPr>
                <w:rFonts w:ascii="Times New Roman" w:eastAsia="Calibri" w:hAnsi="Times New Roman" w:cs="Times New Roman"/>
                <w:color w:val="000000"/>
                <w:sz w:val="24"/>
                <w:szCs w:val="24"/>
              </w:rPr>
              <w:t>в дальнейшем развитии системы государственных стандартов по обслуживанию населения, включая их нормы в коллективные договоры и соглашения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b/>
                <w:sz w:val="24"/>
                <w:szCs w:val="24"/>
              </w:rPr>
            </w:pPr>
            <w:r w:rsidRPr="00682F6A">
              <w:rPr>
                <w:rFonts w:ascii="Times New Roman" w:eastAsia="Calibri" w:hAnsi="Times New Roman" w:cs="Times New Roman"/>
                <w:b/>
                <w:bCs/>
                <w:sz w:val="24"/>
                <w:szCs w:val="24"/>
              </w:rPr>
              <w:t>Меры в сфере социальной защиты молодежи</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124.</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Содействие осуществлению государственной молодежной политики; выработка и осуществление системы мер по организации надлежащих условий труда, быта и отдыха молодежи</w:t>
            </w:r>
          </w:p>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Проведение в организациях всех форм собственности конкурсов ”Лучший по профессии“ в целях повышения профессионального мастерства работающей молодежи, закрепления ее на производстве и в аграрно-промышленном комплексе</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Оказание организационной, технической и экономической поддержки организациям, проводящим работу по привлечению молодых специалистов; гарантия предоставления первого рабочего места работы выпускникам учреждений образования, обеспечивающих получение среднего профессионального и высшего образования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Обеспечение иногородних молодых специалистов при прибытии на первое место работы служебным жильем; при отсутствии или недостаточности </w:t>
            </w:r>
            <w:r w:rsidRPr="00682F6A">
              <w:rPr>
                <w:rFonts w:ascii="Times New Roman" w:eastAsia="Calibri" w:hAnsi="Times New Roman" w:cs="Times New Roman"/>
                <w:sz w:val="24"/>
                <w:szCs w:val="24"/>
              </w:rPr>
              <w:lastRenderedPageBreak/>
              <w:t>собственного жилищного фонда выделение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128.</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tabs>
                <w:tab w:val="num" w:pos="142"/>
                <w:tab w:val="num" w:pos="1418"/>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Включение в коллективные договоры и соглашения раздела ”Социальная защита молодежи“, предусматривающего:</w:t>
            </w:r>
          </w:p>
          <w:p w:rsidR="00682F6A" w:rsidRPr="00682F6A" w:rsidRDefault="00682F6A" w:rsidP="00682F6A">
            <w:pPr>
              <w:tabs>
                <w:tab w:val="num" w:pos="0"/>
                <w:tab w:val="num" w:pos="142"/>
                <w:tab w:val="num" w:pos="1418"/>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
          <w:p w:rsidR="00682F6A" w:rsidRPr="00682F6A" w:rsidRDefault="00682F6A" w:rsidP="00682F6A">
            <w:pPr>
              <w:tabs>
                <w:tab w:val="num" w:pos="0"/>
                <w:tab w:val="num" w:pos="142"/>
                <w:tab w:val="num" w:pos="1418"/>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возможность повышения квалификации и получения специальности молодежи, создание условий для их профессионального роста;</w:t>
            </w:r>
          </w:p>
          <w:p w:rsidR="00682F6A" w:rsidRPr="00682F6A" w:rsidRDefault="00682F6A" w:rsidP="00682F6A">
            <w:pPr>
              <w:tabs>
                <w:tab w:val="num" w:pos="0"/>
                <w:tab w:val="num" w:pos="142"/>
                <w:tab w:val="num" w:pos="1418"/>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развитие наставничества;</w:t>
            </w:r>
          </w:p>
          <w:p w:rsidR="00682F6A" w:rsidRPr="00682F6A" w:rsidRDefault="00682F6A" w:rsidP="00682F6A">
            <w:pPr>
              <w:tabs>
                <w:tab w:val="num" w:pos="0"/>
                <w:tab w:val="num" w:pos="142"/>
                <w:tab w:val="num" w:pos="1418"/>
              </w:tabs>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682F6A" w:rsidRPr="00682F6A" w:rsidRDefault="00682F6A" w:rsidP="00682F6A">
            <w:pPr>
              <w:widowControl w:val="0"/>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682F6A" w:rsidRPr="00682F6A" w:rsidRDefault="00682F6A" w:rsidP="00682F6A">
            <w:pPr>
              <w:widowControl w:val="0"/>
              <w:snapToGrid w:val="0"/>
              <w:spacing w:after="0" w:line="276" w:lineRule="auto"/>
              <w:ind w:firstLine="454"/>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129.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 учетом финансово-экономического положения организаций принятие мер по оказанию адресной поддержки работникам, впервые принятым на работу после окончания учреждений образования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Через коллективные договоры и соглашения:</w:t>
            </w:r>
          </w:p>
          <w:p w:rsidR="00682F6A" w:rsidRPr="00682F6A" w:rsidRDefault="00682F6A" w:rsidP="00682F6A">
            <w:pPr>
              <w:widowControl w:val="0"/>
              <w:snapToGrid w:val="0"/>
              <w:spacing w:after="0" w:line="276" w:lineRule="auto"/>
              <w:ind w:firstLine="454"/>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решение вопросов социально-экономической поддержки молодой семьи, охраны здоровья матери и ребенка, организации семейного досуга и отдыха; закрепление финансовых обязательств сторон по охране здоровья и социальной защите новорожденных и детей в возрасте до трех лет;</w:t>
            </w:r>
          </w:p>
          <w:p w:rsidR="00682F6A" w:rsidRPr="00682F6A" w:rsidRDefault="00682F6A" w:rsidP="00682F6A">
            <w:pPr>
              <w:tabs>
                <w:tab w:val="num" w:pos="142"/>
                <w:tab w:val="left" w:pos="1021"/>
                <w:tab w:val="num" w:pos="1701"/>
              </w:tabs>
              <w:snapToGrid w:val="0"/>
              <w:spacing w:after="0" w:line="276" w:lineRule="auto"/>
              <w:ind w:firstLine="454"/>
              <w:rPr>
                <w:rFonts w:ascii="Times New Roman" w:eastAsia="Calibri" w:hAnsi="Times New Roman" w:cs="Times New Roman"/>
                <w:sz w:val="24"/>
                <w:szCs w:val="24"/>
              </w:rPr>
            </w:pPr>
            <w:r w:rsidRPr="00682F6A">
              <w:rPr>
                <w:rFonts w:ascii="Times New Roman" w:eastAsia="Calibri" w:hAnsi="Times New Roman" w:cs="Times New Roman"/>
                <w:sz w:val="24"/>
                <w:szCs w:val="24"/>
              </w:rPr>
              <w:t xml:space="preserve">оказание финансовой помощи и содействие в: </w:t>
            </w:r>
          </w:p>
          <w:p w:rsidR="00682F6A" w:rsidRPr="00682F6A" w:rsidRDefault="00682F6A" w:rsidP="00682F6A">
            <w:pPr>
              <w:tabs>
                <w:tab w:val="num" w:pos="0"/>
                <w:tab w:val="num" w:pos="142"/>
                <w:tab w:val="left" w:pos="1021"/>
                <w:tab w:val="num" w:pos="1701"/>
              </w:tabs>
              <w:snapToGrid w:val="0"/>
              <w:spacing w:after="0" w:line="276" w:lineRule="auto"/>
              <w:ind w:left="29" w:firstLine="454"/>
              <w:jc w:val="both"/>
              <w:rPr>
                <w:rFonts w:ascii="Times New Roman" w:eastAsia="Calibri" w:hAnsi="Times New Roman" w:cs="Times New Roman"/>
                <w:sz w:val="24"/>
                <w:szCs w:val="24"/>
              </w:rPr>
            </w:pPr>
            <w:proofErr w:type="gramStart"/>
            <w:r w:rsidRPr="00682F6A">
              <w:rPr>
                <w:rFonts w:ascii="Times New Roman" w:eastAsia="Calibri" w:hAnsi="Times New Roman" w:cs="Times New Roman"/>
                <w:sz w:val="24"/>
                <w:szCs w:val="24"/>
              </w:rPr>
              <w:t>предоставлении</w:t>
            </w:r>
            <w:proofErr w:type="gramEnd"/>
            <w:r w:rsidRPr="00682F6A">
              <w:rPr>
                <w:rFonts w:ascii="Times New Roman" w:eastAsia="Calibri" w:hAnsi="Times New Roman" w:cs="Times New Roman"/>
                <w:sz w:val="24"/>
                <w:szCs w:val="24"/>
              </w:rPr>
              <w:t xml:space="preserve"> помещений при организации деятельности первичных </w:t>
            </w:r>
            <w:r w:rsidRPr="00682F6A">
              <w:rPr>
                <w:rFonts w:ascii="Times New Roman" w:eastAsia="Calibri" w:hAnsi="Times New Roman" w:cs="Times New Roman"/>
                <w:sz w:val="24"/>
                <w:szCs w:val="24"/>
              </w:rPr>
              <w:lastRenderedPageBreak/>
              <w:t>органи</w:t>
            </w:r>
            <w:r>
              <w:rPr>
                <w:rFonts w:ascii="Times New Roman" w:eastAsia="Calibri" w:hAnsi="Times New Roman" w:cs="Times New Roman"/>
                <w:sz w:val="24"/>
                <w:szCs w:val="24"/>
              </w:rPr>
              <w:t xml:space="preserve">заций Общественного объединения </w:t>
            </w:r>
            <w:r w:rsidRPr="00682F6A">
              <w:rPr>
                <w:rFonts w:ascii="Times New Roman" w:eastAsia="Calibri" w:hAnsi="Times New Roman" w:cs="Times New Roman"/>
                <w:sz w:val="24"/>
                <w:szCs w:val="24"/>
              </w:rPr>
              <w:t>”Белорусский республиканский союз молодежи“ (далее – ОО ”БРСМ“), клубов молодой семьи и других клубных объединений молодежи;</w:t>
            </w:r>
          </w:p>
          <w:p w:rsidR="00682F6A" w:rsidRPr="00682F6A" w:rsidRDefault="00682F6A" w:rsidP="00682F6A">
            <w:pPr>
              <w:tabs>
                <w:tab w:val="num" w:pos="0"/>
                <w:tab w:val="num" w:pos="142"/>
                <w:tab w:val="left" w:pos="1021"/>
                <w:tab w:val="num" w:pos="1701"/>
              </w:tabs>
              <w:snapToGrid w:val="0"/>
              <w:spacing w:after="0" w:line="276" w:lineRule="auto"/>
              <w:ind w:left="29" w:firstLine="425"/>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выделении транспортных средств для участия в районных, городских и областных культурно-массовых и спортивных мероприятиях;</w:t>
            </w:r>
          </w:p>
          <w:p w:rsidR="00682F6A" w:rsidRPr="00682F6A" w:rsidRDefault="00682F6A" w:rsidP="00682F6A">
            <w:pPr>
              <w:tabs>
                <w:tab w:val="num" w:pos="142"/>
                <w:tab w:val="left" w:pos="1021"/>
              </w:tabs>
              <w:snapToGrid w:val="0"/>
              <w:spacing w:after="0" w:line="276" w:lineRule="auto"/>
              <w:ind w:left="29" w:firstLine="425"/>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поощрении и стимулировании актива ОО ”БРСМ“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131.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Оказание финансовой поддержки одаренным детям; установление за счет дополнительных средств доплат студентам и учащимся из числа детей-сирот и детей, оставшихся без попечения родителей, детям из многодетных и малообеспеченных семей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 Оказание содействия в проведении массовых мероприятий ОО ”БРСМ“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Всемерное вовлечение молодежи в члены профсоюзов, выделение целевых средств в бюджетах профсоюзных органов на работу с молодежью</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Соблюдение нормы участия молодых профсоюзных лидеров в работе руководящих органов конференций, профсоюзных собраний не менее 15 процентов участников, обеспечение выдвижения и представительства молодых профсоюзных активистов в профсоюзных органах всех уровней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Calibri" w:hAnsi="Times New Roman" w:cs="Times New Roman"/>
                <w:b/>
                <w:bCs/>
                <w:sz w:val="24"/>
                <w:szCs w:val="24"/>
              </w:rPr>
            </w:pPr>
            <w:r w:rsidRPr="00682F6A">
              <w:rPr>
                <w:rFonts w:ascii="Times New Roman" w:eastAsia="Calibri" w:hAnsi="Times New Roman" w:cs="Times New Roman"/>
                <w:b/>
                <w:bCs/>
                <w:sz w:val="24"/>
                <w:szCs w:val="24"/>
              </w:rPr>
              <w:t xml:space="preserve">Меры в сфере обеспечения строительства жилья, объектов социальной сферы, благоустройства и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Calibri" w:hAnsi="Times New Roman" w:cs="Times New Roman"/>
                <w:b/>
                <w:bCs/>
                <w:sz w:val="24"/>
                <w:szCs w:val="24"/>
              </w:rPr>
              <w:t>содержания населенных пунктов</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color w:val="000000"/>
                <w:sz w:val="24"/>
                <w:szCs w:val="24"/>
              </w:rPr>
              <w:t>Обеспечение объемов жилищного строительства за счет всех источников финансирования в соответствии с показателями прогноза на 2022 – 2024 годы</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color w:val="000000"/>
                <w:sz w:val="24"/>
                <w:szCs w:val="24"/>
              </w:rPr>
            </w:pPr>
            <w:r w:rsidRPr="00682F6A">
              <w:rPr>
                <w:rFonts w:ascii="Times New Roman" w:eastAsia="Calibri" w:hAnsi="Times New Roman" w:cs="Times New Roman"/>
                <w:color w:val="000000"/>
                <w:sz w:val="24"/>
                <w:szCs w:val="24"/>
              </w:rPr>
              <w:t>Принятие мер по:</w:t>
            </w:r>
          </w:p>
          <w:p w:rsidR="00682F6A" w:rsidRPr="00682F6A" w:rsidRDefault="00682F6A" w:rsidP="00682F6A">
            <w:pPr>
              <w:tabs>
                <w:tab w:val="num" w:pos="142"/>
                <w:tab w:val="num" w:pos="1430"/>
              </w:tabs>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color w:val="000000"/>
                <w:sz w:val="24"/>
                <w:szCs w:val="24"/>
              </w:rPr>
              <w:t>недопущению превышения средней стоимости 1 кв. метра общей</w:t>
            </w:r>
            <w:r w:rsidRPr="00682F6A">
              <w:rPr>
                <w:rFonts w:ascii="Times New Roman" w:eastAsia="Calibri" w:hAnsi="Times New Roman" w:cs="Times New Roman"/>
                <w:sz w:val="24"/>
                <w:szCs w:val="24"/>
              </w:rPr>
              <w:t xml:space="preserve"> площади жилья, строящегося с государственной поддержкой (без учета индивидуальных застройщиков), над уровнем номинальной начисленной </w:t>
            </w:r>
            <w:r w:rsidRPr="00682F6A">
              <w:rPr>
                <w:rFonts w:ascii="Times New Roman" w:eastAsia="Calibri" w:hAnsi="Times New Roman" w:cs="Times New Roman"/>
                <w:sz w:val="24"/>
                <w:szCs w:val="24"/>
              </w:rPr>
              <w:lastRenderedPageBreak/>
              <w:t>среднемесячной заработной платы по республике;</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 недопущению необоснованного роста стоимости жилья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137.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Оказание содействия работникам бюджетной сферы в выделении мест в ведомственных общежитиях</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b/>
                <w:sz w:val="24"/>
                <w:szCs w:val="24"/>
              </w:rPr>
            </w:pPr>
            <w:r w:rsidRPr="00682F6A">
              <w:rPr>
                <w:rFonts w:ascii="Times New Roman" w:eastAsia="Calibri" w:hAnsi="Times New Roman" w:cs="Times New Roman"/>
                <w:b/>
                <w:bCs/>
                <w:sz w:val="24"/>
                <w:szCs w:val="24"/>
              </w:rPr>
              <w:t xml:space="preserve">Меры в сфере обеспечения социально-экономических прав работников </w:t>
            </w:r>
            <w:r w:rsidRPr="00682F6A">
              <w:rPr>
                <w:rFonts w:ascii="Times New Roman" w:eastAsia="Calibri" w:hAnsi="Times New Roman" w:cs="Times New Roman"/>
                <w:b/>
                <w:bCs/>
                <w:sz w:val="24"/>
                <w:szCs w:val="24"/>
              </w:rPr>
              <w:br/>
              <w:t>при проведении разгосударствления и приватизации</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139.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Уведомление трудовых коллективов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Разработка в случае угрозы увольнения работников при вовлечении в оборот и разгосударствлении предприятий социальных планов предприятий, предусматривающих меры по организации переобучения высвобождаемых работников, созданию новых рабочих мест, развитию </w:t>
            </w:r>
            <w:proofErr w:type="spellStart"/>
            <w:r w:rsidRPr="00682F6A">
              <w:rPr>
                <w:rFonts w:ascii="Times New Roman" w:eastAsia="Calibri" w:hAnsi="Times New Roman" w:cs="Times New Roman"/>
                <w:sz w:val="24"/>
                <w:szCs w:val="24"/>
              </w:rPr>
              <w:t>самозанятости</w:t>
            </w:r>
            <w:proofErr w:type="spellEnd"/>
            <w:r w:rsidRPr="00682F6A">
              <w:rPr>
                <w:rFonts w:ascii="Times New Roman" w:eastAsia="Calibri" w:hAnsi="Times New Roman" w:cs="Times New Roman"/>
                <w:sz w:val="24"/>
                <w:szCs w:val="24"/>
              </w:rPr>
              <w:t>, предпринимательства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Решение вопросов изменения форм собственности субъектов хозяйствования на собраниях, конференциях трудовых коллективов при непосредственном участии представителей их профсоюзных организаций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Обеспечение участия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В целях обеспечения защиты трудовых, социально-экономических прав и интересов трудящихся предоставление права профсоюзным комитетам участвовать в 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b/>
                <w:sz w:val="24"/>
                <w:szCs w:val="24"/>
              </w:rPr>
            </w:pPr>
            <w:r w:rsidRPr="00682F6A">
              <w:rPr>
                <w:rFonts w:ascii="Times New Roman" w:eastAsia="Times New Roman" w:hAnsi="Times New Roman" w:cs="Times New Roman"/>
                <w:b/>
                <w:sz w:val="24"/>
                <w:szCs w:val="24"/>
              </w:rPr>
              <w:lastRenderedPageBreak/>
              <w:t>Меры в области обеспечения гарантий деятельности профсоюзов</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144.</w:t>
            </w:r>
          </w:p>
        </w:tc>
        <w:tc>
          <w:tcPr>
            <w:tcW w:w="8363"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Признание профсоюзных организаций полномочными вести коллективные переговоры и заключать коллективные договоры в организациях независимо от форм собственности</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Предоставление комитетам профсоюзов:</w:t>
            </w:r>
          </w:p>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 пределах статистической отчетности информации по вопросам, связанным с социально-экономическим развитием района, организаций;</w:t>
            </w:r>
          </w:p>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в соответствии с Законом Республики Беларусь ”О профессиональных союзах“, соглашениями, действующими в организациях всех форм собственности,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 и др.;</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права через своих полномочных представителей участвовать в работе коллегиальных органов, заседаниях местных исполнительных и распорядительных органов, органов управления организаций (наблюдательных советах)</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Сохранение за работниками, избранными в профсоюзные комитеты, социальных гарантий, предусмотренных тарифными соглашениями и коллективными договорами; предоставление членам профсоюзов возможности (время) для выполнения общественных обязанностей в интересах коллектива, участия в работе профсоюзных органов в качестве делегатов на конференциях, пленумах, съездах, на период краткосрочной профсоюзной учебы, а также участия в спартакиадах и других спортивных мероприятиях, проводимых профсоюзами, с сохранением среднего заработка на основании коллективных договоров, соглашений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Установление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w:t>
            </w:r>
            <w:r w:rsidRPr="00682F6A">
              <w:rPr>
                <w:rFonts w:ascii="Times New Roman" w:eastAsia="Calibri" w:hAnsi="Times New Roman" w:cs="Times New Roman"/>
                <w:sz w:val="24"/>
                <w:szCs w:val="24"/>
              </w:rPr>
              <w:lastRenderedPageBreak/>
              <w:t>окончания полномочий на выборной должности в профсоюзном органе</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148.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Сохранение льготы и гарантий, предусмотренных для работников организации коллективными договорами, за исключением льгот по вредности, освобожденным от основной работы профсоюзным работникам, избранным на выборные должности профсоюзного органа в организации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149.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В соответствии с законодательством, коллективными договорами отчислять паевой взнос не менее 0,15 процента от фонда оплаты труда профсоюзным органам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Обеспечение безналичного перечисления профсоюзных взносов по личным заявлениям работников в соответствии с постановлением Совета Министров Республики Беларусь от 18 сентября 2002 г. </w:t>
            </w:r>
            <w:r w:rsidRPr="00682F6A">
              <w:rPr>
                <w:rFonts w:ascii="Times New Roman" w:eastAsia="Calibri" w:hAnsi="Times New Roman" w:cs="Times New Roman"/>
                <w:sz w:val="24"/>
                <w:szCs w:val="24"/>
              </w:rPr>
              <w:br/>
              <w:t>№ 1282 ”Об удержаниях из заработной платы работников денежных сумм для производства безналичных расчетов“ вместе с выплатой заработной платы, в том числе за счет ссуд и кредитов банков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Не допущение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позднее чем за два месяца) и без 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профсоюзного органа. При переводе таких работников на контрактную форму найма заключение с ними контракта на срок их полномочий, но не менее чем на год</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Не допущение применения мер дисциплинарной ответственности к </w:t>
            </w:r>
            <w:r w:rsidRPr="00682F6A">
              <w:rPr>
                <w:rFonts w:ascii="Times New Roman" w:eastAsia="Calibri" w:hAnsi="Times New Roman" w:cs="Times New Roman"/>
                <w:sz w:val="24"/>
                <w:szCs w:val="24"/>
              </w:rPr>
              <w:lastRenderedPageBreak/>
              <w:t>работникам, избранным в состав профсоюзного органа и не освобожденным от основной работы, без согласия вышестоящего профсоюзного органа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153.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Распространение действий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Совет нанимателей</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15303" w:type="dxa"/>
            <w:gridSpan w:val="4"/>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Calibri" w:hAnsi="Times New Roman" w:cs="Times New Roman"/>
                <w:b/>
                <w:bCs/>
                <w:sz w:val="24"/>
                <w:szCs w:val="24"/>
              </w:rPr>
            </w:pPr>
            <w:r w:rsidRPr="00682F6A">
              <w:rPr>
                <w:rFonts w:ascii="Times New Roman" w:eastAsia="Times New Roman" w:hAnsi="Times New Roman" w:cs="Times New Roman"/>
                <w:b/>
                <w:sz w:val="24"/>
                <w:szCs w:val="24"/>
              </w:rPr>
              <w:t xml:space="preserve">Меры по обеспечению и реализации </w:t>
            </w:r>
            <w:r w:rsidRPr="00682F6A">
              <w:rPr>
                <w:rFonts w:ascii="Times New Roman" w:eastAsia="Calibri" w:hAnsi="Times New Roman" w:cs="Times New Roman"/>
                <w:b/>
                <w:bCs/>
                <w:sz w:val="24"/>
                <w:szCs w:val="24"/>
              </w:rPr>
              <w:t xml:space="preserve">социального партнерства, прав и обязанностей Сторон,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b/>
                <w:sz w:val="24"/>
                <w:szCs w:val="24"/>
              </w:rPr>
            </w:pPr>
            <w:r w:rsidRPr="00682F6A">
              <w:rPr>
                <w:rFonts w:ascii="Times New Roman" w:eastAsia="Calibri" w:hAnsi="Times New Roman" w:cs="Times New Roman"/>
                <w:b/>
                <w:bCs/>
                <w:sz w:val="24"/>
                <w:szCs w:val="24"/>
              </w:rPr>
              <w:t>положений настоящего Соглашения</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tabs>
                <w:tab w:val="num" w:pos="0"/>
                <w:tab w:val="num" w:pos="142"/>
              </w:tabs>
              <w:overflowPunct w:val="0"/>
              <w:autoSpaceDE w:val="0"/>
              <w:autoSpaceDN w:val="0"/>
              <w:adjustRightInd w:val="0"/>
              <w:snapToGrid w:val="0"/>
              <w:spacing w:after="0" w:line="256" w:lineRule="auto"/>
              <w:jc w:val="both"/>
              <w:textAlignment w:val="baseline"/>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Принятие мер, направленных на дальнейшее развитие системы социального партнерства и повышение его эффективности, в том числе:</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Содействие заключению региональных соглашений и коллективных договоров в организациях всех форм собственности и оказание коллективам всестороннее содействия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Проведение согласованной политики по созданию и укреплению профсоюзных организаций в организациях всех форм собственности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tabs>
                <w:tab w:val="num" w:pos="142"/>
                <w:tab w:val="num" w:pos="1251"/>
                <w:tab w:val="left" w:pos="1650"/>
                <w:tab w:val="num" w:pos="2385"/>
              </w:tabs>
              <w:snapToGrid w:val="0"/>
              <w:spacing w:after="0" w:line="25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Содействие сохранению действующей профсоюзной организации при реорганизации, смене формы собственности организации.</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В случае приватизации организации и приобретения права собственности инвесторами предусматривать в инвестиционных договорах обязательства по сохранению в течение трех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Создание условий для обеспечения работников организаций горячим питанием и удешевления его стоимости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159.</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В объеме своих полномочий принятие обязательств, закрепленных в Генеральном соглашении между Правительством Республики Беларусь, республиканскими объединениями нанимателей и профсоюзов на 2022–2024 </w:t>
            </w:r>
            <w:r w:rsidRPr="00682F6A">
              <w:rPr>
                <w:rFonts w:ascii="Times New Roman" w:eastAsia="Calibri" w:hAnsi="Times New Roman" w:cs="Times New Roman"/>
                <w:sz w:val="24"/>
                <w:szCs w:val="24"/>
              </w:rPr>
              <w:lastRenderedPageBreak/>
              <w:t>годы</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160.</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Признание действия норм и положений, включенных в настоящее Соглашение, в отношении всех нанимателей (их объединений), профсоюзов (их объединений), организаций, расположенных на территории района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161.</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Calibri" w:hAnsi="Times New Roman" w:cs="Times New Roman"/>
                <w:sz w:val="24"/>
                <w:szCs w:val="24"/>
              </w:rPr>
            </w:pPr>
            <w:r w:rsidRPr="00682F6A">
              <w:rPr>
                <w:rFonts w:ascii="Times New Roman" w:eastAsia="Calibri" w:hAnsi="Times New Roman" w:cs="Times New Roman"/>
                <w:sz w:val="24"/>
                <w:szCs w:val="24"/>
              </w:rPr>
              <w:t>Ответственность Сторон за реализацию настоящего Соглашения в пределах своих полномочий. Информирование районного совета по трудовым и социальным вопросам о ходе выполнения настоящего Соглашения</w:t>
            </w:r>
          </w:p>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162.</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Содействие информационному освещению взаимного сотрудничества в рамках реализации социального партнерства посредством проведения совместных мероприятий по вопросам социального партнерства и информационного освещения деятельности совета по трудовым и социальным вопросам в печатных и электронных средствах массовой информации</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163.</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 xml:space="preserve">В течение срока действия настоящего Соглашения принятие всех возможных мер по урегулированию коллективных трудовых споров и конфликтов, возникающих в области социально-экономических отношений </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164.</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Проведение предварительного обсуждения предложений                                  по подготовке проектов нормативных правовых актов по вопросам социально-экономической политики, трудовых отношений и социального партнерства</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165.</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166.</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Оказание содействия в создании первичных профсоюзных организаций в организациях района независимо от формы собственности, заключении коллективных договоров</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167.</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Calibri" w:hAnsi="Times New Roman" w:cs="Times New Roman"/>
                <w:sz w:val="24"/>
                <w:szCs w:val="24"/>
              </w:rPr>
              <w:t>Принятие мер по предотвращению и конструктивному урегулированию коллективных трудовых споров, возникающих в социально-трудовой сфере</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2022-2024 годы</w:t>
            </w:r>
          </w:p>
        </w:tc>
      </w:tr>
      <w:tr w:rsidR="00682F6A" w:rsidRPr="00682F6A" w:rsidTr="00682F6A">
        <w:tc>
          <w:tcPr>
            <w:tcW w:w="846"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lastRenderedPageBreak/>
              <w:t>168.</w:t>
            </w:r>
          </w:p>
        </w:tc>
        <w:tc>
          <w:tcPr>
            <w:tcW w:w="8363"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both"/>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Ход выполнения Плана мероприятий по реализации соглашения   на 2022–2024 годы рассматривать не реже одного раза в полугодие   на заседаниях </w:t>
            </w:r>
            <w:r w:rsidRPr="00682F6A">
              <w:rPr>
                <w:rFonts w:ascii="Times New Roman" w:eastAsia="Calibri" w:hAnsi="Times New Roman" w:cs="Times New Roman"/>
                <w:sz w:val="24"/>
                <w:szCs w:val="24"/>
              </w:rPr>
              <w:t>районного совета по трудовым и социальным вопросам</w:t>
            </w:r>
          </w:p>
        </w:tc>
        <w:tc>
          <w:tcPr>
            <w:tcW w:w="425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Райисполком,</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 xml:space="preserve"> Совет нанимателей, </w:t>
            </w:r>
          </w:p>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объединение профсоюзов</w:t>
            </w:r>
          </w:p>
        </w:tc>
        <w:tc>
          <w:tcPr>
            <w:tcW w:w="1842" w:type="dxa"/>
            <w:tcBorders>
              <w:top w:val="single" w:sz="4" w:space="0" w:color="000000"/>
              <w:left w:val="single" w:sz="4" w:space="0" w:color="000000"/>
              <w:bottom w:val="single" w:sz="4" w:space="0" w:color="000000"/>
              <w:right w:val="single" w:sz="4" w:space="0" w:color="000000"/>
            </w:tcBorders>
            <w:hideMark/>
          </w:tcPr>
          <w:p w:rsidR="00682F6A" w:rsidRPr="00682F6A" w:rsidRDefault="00682F6A" w:rsidP="00682F6A">
            <w:pPr>
              <w:widowControl w:val="0"/>
              <w:snapToGrid w:val="0"/>
              <w:spacing w:after="0" w:line="276" w:lineRule="auto"/>
              <w:jc w:val="center"/>
              <w:rPr>
                <w:rFonts w:ascii="Times New Roman" w:eastAsia="Times New Roman" w:hAnsi="Times New Roman" w:cs="Times New Roman"/>
                <w:sz w:val="24"/>
                <w:szCs w:val="24"/>
              </w:rPr>
            </w:pPr>
            <w:r w:rsidRPr="00682F6A">
              <w:rPr>
                <w:rFonts w:ascii="Times New Roman" w:eastAsia="Times New Roman" w:hAnsi="Times New Roman" w:cs="Times New Roman"/>
                <w:sz w:val="24"/>
                <w:szCs w:val="24"/>
              </w:rPr>
              <w:t>Один раз в полугодие в течение 2022-2024 годов</w:t>
            </w:r>
          </w:p>
        </w:tc>
      </w:tr>
    </w:tbl>
    <w:p w:rsidR="00682F6A" w:rsidRPr="00682F6A" w:rsidRDefault="00682F6A" w:rsidP="00682F6A">
      <w:pPr>
        <w:widowControl w:val="0"/>
        <w:snapToGrid w:val="0"/>
        <w:spacing w:after="0" w:line="240" w:lineRule="auto"/>
        <w:jc w:val="both"/>
        <w:rPr>
          <w:rFonts w:ascii="Times New Roman" w:eastAsia="Times New Roman" w:hAnsi="Times New Roman" w:cs="Times New Roman"/>
          <w:sz w:val="24"/>
          <w:szCs w:val="24"/>
          <w:lang w:eastAsia="ru-RU"/>
        </w:rPr>
      </w:pPr>
    </w:p>
    <w:p w:rsidR="00682F6A" w:rsidRPr="00682F6A" w:rsidRDefault="00682F6A" w:rsidP="00682F6A">
      <w:pPr>
        <w:widowControl w:val="0"/>
        <w:snapToGrid w:val="0"/>
        <w:spacing w:after="0" w:line="240" w:lineRule="auto"/>
        <w:jc w:val="both"/>
        <w:rPr>
          <w:rFonts w:ascii="Times New Roman" w:eastAsia="Times New Roman" w:hAnsi="Times New Roman" w:cs="Times New Roman"/>
          <w:sz w:val="24"/>
          <w:szCs w:val="24"/>
          <w:lang w:eastAsia="ru-RU"/>
        </w:rPr>
      </w:pPr>
    </w:p>
    <w:p w:rsidR="00682F6A" w:rsidRPr="00682F6A" w:rsidRDefault="00682F6A" w:rsidP="00682F6A">
      <w:pPr>
        <w:widowControl w:val="0"/>
        <w:snapToGrid w:val="0"/>
        <w:spacing w:after="0" w:line="240" w:lineRule="auto"/>
        <w:jc w:val="both"/>
        <w:rPr>
          <w:rFonts w:ascii="Times New Roman" w:eastAsia="Times New Roman" w:hAnsi="Times New Roman" w:cs="Times New Roman"/>
          <w:sz w:val="24"/>
          <w:szCs w:val="24"/>
          <w:lang w:eastAsia="ru-RU"/>
        </w:rPr>
      </w:pPr>
    </w:p>
    <w:p w:rsidR="00682F6A" w:rsidRPr="00682F6A" w:rsidRDefault="00682F6A" w:rsidP="00682F6A">
      <w:pPr>
        <w:widowControl w:val="0"/>
        <w:snapToGrid w:val="0"/>
        <w:spacing w:after="0" w:line="240" w:lineRule="auto"/>
        <w:ind w:firstLine="709"/>
        <w:jc w:val="both"/>
        <w:rPr>
          <w:rFonts w:ascii="Times New Roman" w:eastAsia="Times New Roman" w:hAnsi="Times New Roman" w:cs="Times New Roman"/>
          <w:sz w:val="30"/>
          <w:szCs w:val="20"/>
          <w:lang w:eastAsia="ru-RU"/>
        </w:rPr>
      </w:pPr>
    </w:p>
    <w:p w:rsidR="00682F6A" w:rsidRDefault="00682F6A" w:rsidP="004946AC">
      <w:pPr>
        <w:widowControl w:val="0"/>
        <w:snapToGrid w:val="0"/>
        <w:spacing w:after="0" w:line="280" w:lineRule="exact"/>
        <w:ind w:right="-739"/>
        <w:jc w:val="center"/>
        <w:rPr>
          <w:rFonts w:ascii="Times New Roman" w:eastAsia="Times New Roman" w:hAnsi="Times New Roman" w:cs="Times New Roman"/>
          <w:sz w:val="28"/>
          <w:szCs w:val="28"/>
          <w:lang w:eastAsia="ru-RU"/>
        </w:rPr>
      </w:pPr>
    </w:p>
    <w:p w:rsidR="00682F6A" w:rsidRDefault="00682F6A" w:rsidP="004946AC">
      <w:pPr>
        <w:widowControl w:val="0"/>
        <w:snapToGrid w:val="0"/>
        <w:spacing w:after="0" w:line="280" w:lineRule="exact"/>
        <w:ind w:right="-739"/>
        <w:jc w:val="center"/>
        <w:rPr>
          <w:rFonts w:ascii="Times New Roman" w:eastAsia="Times New Roman" w:hAnsi="Times New Roman" w:cs="Times New Roman"/>
          <w:sz w:val="28"/>
          <w:szCs w:val="28"/>
          <w:lang w:eastAsia="ru-RU"/>
        </w:rPr>
      </w:pPr>
    </w:p>
    <w:p w:rsidR="00682F6A" w:rsidRDefault="00682F6A" w:rsidP="004946AC">
      <w:pPr>
        <w:widowControl w:val="0"/>
        <w:snapToGrid w:val="0"/>
        <w:spacing w:after="0" w:line="280" w:lineRule="exact"/>
        <w:ind w:right="-739"/>
        <w:jc w:val="center"/>
        <w:rPr>
          <w:rFonts w:ascii="Times New Roman" w:eastAsia="Times New Roman" w:hAnsi="Times New Roman" w:cs="Times New Roman"/>
          <w:sz w:val="28"/>
          <w:szCs w:val="28"/>
          <w:lang w:eastAsia="ru-RU"/>
        </w:rPr>
      </w:pPr>
    </w:p>
    <w:p w:rsidR="00682F6A" w:rsidRDefault="00682F6A" w:rsidP="004946AC">
      <w:pPr>
        <w:widowControl w:val="0"/>
        <w:snapToGrid w:val="0"/>
        <w:spacing w:after="0" w:line="280" w:lineRule="exact"/>
        <w:ind w:right="-739"/>
        <w:jc w:val="center"/>
        <w:rPr>
          <w:rFonts w:ascii="Times New Roman" w:eastAsia="Times New Roman" w:hAnsi="Times New Roman" w:cs="Times New Roman"/>
          <w:sz w:val="28"/>
          <w:szCs w:val="28"/>
          <w:lang w:eastAsia="ru-RU"/>
        </w:rPr>
      </w:pPr>
    </w:p>
    <w:p w:rsidR="00682F6A" w:rsidRDefault="00682F6A" w:rsidP="004946AC">
      <w:pPr>
        <w:widowControl w:val="0"/>
        <w:snapToGrid w:val="0"/>
        <w:spacing w:after="0" w:line="280" w:lineRule="exact"/>
        <w:ind w:right="-739"/>
        <w:jc w:val="center"/>
        <w:rPr>
          <w:rFonts w:ascii="Times New Roman" w:eastAsia="Times New Roman" w:hAnsi="Times New Roman" w:cs="Times New Roman"/>
          <w:sz w:val="28"/>
          <w:szCs w:val="28"/>
          <w:lang w:eastAsia="ru-RU"/>
        </w:rPr>
      </w:pPr>
    </w:p>
    <w:sectPr w:rsidR="00682F6A" w:rsidSect="004946A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DC3"/>
    <w:multiLevelType w:val="multilevel"/>
    <w:tmpl w:val="D122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371E6"/>
    <w:multiLevelType w:val="hybridMultilevel"/>
    <w:tmpl w:val="C36C9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6AC"/>
    <w:rsid w:val="00057111"/>
    <w:rsid w:val="001958AA"/>
    <w:rsid w:val="002E6E3C"/>
    <w:rsid w:val="00404FA3"/>
    <w:rsid w:val="00445D17"/>
    <w:rsid w:val="004946AC"/>
    <w:rsid w:val="00682F6A"/>
    <w:rsid w:val="0073408F"/>
    <w:rsid w:val="007A1272"/>
    <w:rsid w:val="00AC3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AA"/>
  </w:style>
  <w:style w:type="paragraph" w:styleId="1">
    <w:name w:val="heading 1"/>
    <w:basedOn w:val="a"/>
    <w:next w:val="a"/>
    <w:link w:val="10"/>
    <w:qFormat/>
    <w:rsid w:val="004946AC"/>
    <w:pPr>
      <w:keepNext/>
      <w:widowControl w:val="0"/>
      <w:snapToGrid w:val="0"/>
      <w:spacing w:after="0" w:line="240" w:lineRule="auto"/>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semiHidden/>
    <w:unhideWhenUsed/>
    <w:qFormat/>
    <w:rsid w:val="004946AC"/>
    <w:pPr>
      <w:keepNext/>
      <w:spacing w:after="0" w:line="240" w:lineRule="auto"/>
      <w:ind w:left="6481"/>
      <w:jc w:val="both"/>
      <w:outlineLvl w:val="1"/>
    </w:pPr>
    <w:rPr>
      <w:rFonts w:ascii="Times New Roman" w:eastAsia="Times New Roman" w:hAnsi="Times New Roman" w:cs="Times New Roman"/>
      <w:i/>
      <w:sz w:val="24"/>
      <w:szCs w:val="20"/>
      <w:lang w:eastAsia="ru-RU"/>
    </w:rPr>
  </w:style>
  <w:style w:type="paragraph" w:styleId="3">
    <w:name w:val="heading 3"/>
    <w:basedOn w:val="a"/>
    <w:next w:val="a"/>
    <w:link w:val="30"/>
    <w:semiHidden/>
    <w:unhideWhenUsed/>
    <w:qFormat/>
    <w:rsid w:val="004946AC"/>
    <w:pPr>
      <w:keepNext/>
      <w:widowControl w:val="0"/>
      <w:snapToGrid w:val="0"/>
      <w:spacing w:after="0" w:line="280" w:lineRule="exact"/>
      <w:jc w:val="center"/>
      <w:outlineLvl w:val="2"/>
    </w:pPr>
    <w:rPr>
      <w:rFonts w:ascii="Times New Roman" w:eastAsia="Times New Roman" w:hAnsi="Times New Roman" w:cs="Times New Roman"/>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6AC"/>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semiHidden/>
    <w:rsid w:val="004946AC"/>
    <w:rPr>
      <w:rFonts w:ascii="Times New Roman" w:eastAsia="Times New Roman" w:hAnsi="Times New Roman" w:cs="Times New Roman"/>
      <w:i/>
      <w:sz w:val="24"/>
      <w:szCs w:val="20"/>
      <w:lang w:eastAsia="ru-RU"/>
    </w:rPr>
  </w:style>
  <w:style w:type="character" w:customStyle="1" w:styleId="30">
    <w:name w:val="Заголовок 3 Знак"/>
    <w:basedOn w:val="a0"/>
    <w:link w:val="3"/>
    <w:semiHidden/>
    <w:rsid w:val="004946AC"/>
    <w:rPr>
      <w:rFonts w:ascii="Times New Roman" w:eastAsia="Times New Roman" w:hAnsi="Times New Roman" w:cs="Times New Roman"/>
      <w:sz w:val="24"/>
      <w:szCs w:val="20"/>
      <w:u w:val="single"/>
      <w:lang w:eastAsia="ru-RU"/>
    </w:rPr>
  </w:style>
  <w:style w:type="numbering" w:customStyle="1" w:styleId="11">
    <w:name w:val="Нет списка1"/>
    <w:next w:val="a2"/>
    <w:uiPriority w:val="99"/>
    <w:semiHidden/>
    <w:unhideWhenUsed/>
    <w:rsid w:val="004946AC"/>
  </w:style>
  <w:style w:type="character" w:styleId="a3">
    <w:name w:val="Hyperlink"/>
    <w:basedOn w:val="a0"/>
    <w:semiHidden/>
    <w:unhideWhenUsed/>
    <w:rsid w:val="004946AC"/>
    <w:rPr>
      <w:color w:val="0563C1" w:themeColor="hyperlink"/>
      <w:u w:val="single"/>
    </w:rPr>
  </w:style>
  <w:style w:type="character" w:styleId="a4">
    <w:name w:val="FollowedHyperlink"/>
    <w:basedOn w:val="a0"/>
    <w:uiPriority w:val="99"/>
    <w:semiHidden/>
    <w:unhideWhenUsed/>
    <w:rsid w:val="004946AC"/>
    <w:rPr>
      <w:color w:val="954F72" w:themeColor="followedHyperlink"/>
      <w:u w:val="single"/>
    </w:rPr>
  </w:style>
  <w:style w:type="paragraph" w:customStyle="1" w:styleId="msonormal0">
    <w:name w:val="msonormal"/>
    <w:basedOn w:val="a"/>
    <w:rsid w:val="0049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4946AC"/>
    <w:pPr>
      <w:widowControl w:val="0"/>
      <w:snapToGrid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4946AC"/>
    <w:rPr>
      <w:rFonts w:ascii="Times New Roman" w:eastAsia="Times New Roman" w:hAnsi="Times New Roman" w:cs="Times New Roman"/>
      <w:sz w:val="20"/>
      <w:szCs w:val="20"/>
      <w:lang w:eastAsia="ru-RU"/>
    </w:rPr>
  </w:style>
  <w:style w:type="paragraph" w:styleId="a7">
    <w:name w:val="header"/>
    <w:basedOn w:val="a"/>
    <w:link w:val="a8"/>
    <w:semiHidden/>
    <w:unhideWhenUsed/>
    <w:rsid w:val="004946AC"/>
    <w:pPr>
      <w:widowControl w:val="0"/>
      <w:tabs>
        <w:tab w:val="center" w:pos="4153"/>
        <w:tab w:val="right" w:pos="8306"/>
      </w:tabs>
      <w:snapToGrid w:val="0"/>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8">
    <w:name w:val="Верхний колонтитул Знак"/>
    <w:basedOn w:val="a0"/>
    <w:link w:val="a7"/>
    <w:semiHidden/>
    <w:rsid w:val="004946AC"/>
    <w:rPr>
      <w:rFonts w:ascii="Times New Roman" w:eastAsia="Times New Roman" w:hAnsi="Times New Roman" w:cs="Times New Roman"/>
      <w:sz w:val="30"/>
      <w:szCs w:val="20"/>
      <w:lang w:eastAsia="ru-RU"/>
    </w:rPr>
  </w:style>
  <w:style w:type="paragraph" w:styleId="a9">
    <w:name w:val="footer"/>
    <w:basedOn w:val="a"/>
    <w:link w:val="aa"/>
    <w:semiHidden/>
    <w:unhideWhenUsed/>
    <w:rsid w:val="004946AC"/>
    <w:pPr>
      <w:widowControl w:val="0"/>
      <w:tabs>
        <w:tab w:val="center" w:pos="4677"/>
        <w:tab w:val="right" w:pos="9355"/>
      </w:tabs>
      <w:snapToGrid w:val="0"/>
      <w:spacing w:after="0" w:line="240" w:lineRule="auto"/>
      <w:ind w:firstLine="709"/>
      <w:jc w:val="both"/>
    </w:pPr>
    <w:rPr>
      <w:rFonts w:ascii="Times New Roman" w:eastAsia="Times New Roman" w:hAnsi="Times New Roman" w:cs="Times New Roman"/>
      <w:sz w:val="18"/>
      <w:szCs w:val="20"/>
      <w:lang w:eastAsia="ru-RU"/>
    </w:rPr>
  </w:style>
  <w:style w:type="character" w:customStyle="1" w:styleId="aa">
    <w:name w:val="Нижний колонтитул Знак"/>
    <w:basedOn w:val="a0"/>
    <w:link w:val="a9"/>
    <w:semiHidden/>
    <w:rsid w:val="004946AC"/>
    <w:rPr>
      <w:rFonts w:ascii="Times New Roman" w:eastAsia="Times New Roman" w:hAnsi="Times New Roman" w:cs="Times New Roman"/>
      <w:sz w:val="18"/>
      <w:szCs w:val="20"/>
      <w:lang w:eastAsia="ru-RU"/>
    </w:rPr>
  </w:style>
  <w:style w:type="paragraph" w:styleId="ab">
    <w:name w:val="Body Text"/>
    <w:basedOn w:val="a"/>
    <w:link w:val="ac"/>
    <w:semiHidden/>
    <w:unhideWhenUsed/>
    <w:rsid w:val="004946AC"/>
    <w:pPr>
      <w:spacing w:after="120" w:line="240" w:lineRule="auto"/>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semiHidden/>
    <w:rsid w:val="004946AC"/>
    <w:rPr>
      <w:rFonts w:ascii="Times New Roman" w:eastAsia="Times New Roman" w:hAnsi="Times New Roman" w:cs="Times New Roman"/>
      <w:sz w:val="24"/>
      <w:szCs w:val="20"/>
      <w:lang w:eastAsia="ru-RU"/>
    </w:rPr>
  </w:style>
  <w:style w:type="paragraph" w:styleId="ad">
    <w:name w:val="Body Text Indent"/>
    <w:basedOn w:val="a"/>
    <w:link w:val="ae"/>
    <w:semiHidden/>
    <w:unhideWhenUsed/>
    <w:rsid w:val="004946AC"/>
    <w:pPr>
      <w:widowControl w:val="0"/>
      <w:snapToGrid w:val="0"/>
      <w:spacing w:after="0" w:line="240" w:lineRule="auto"/>
      <w:ind w:left="-142" w:firstLine="862"/>
      <w:jc w:val="both"/>
    </w:pPr>
    <w:rPr>
      <w:rFonts w:ascii="Times New Roman" w:eastAsia="Times New Roman" w:hAnsi="Times New Roman" w:cs="Times New Roman"/>
      <w:sz w:val="24"/>
      <w:szCs w:val="20"/>
      <w:lang w:eastAsia="ru-RU"/>
    </w:rPr>
  </w:style>
  <w:style w:type="character" w:customStyle="1" w:styleId="ae">
    <w:name w:val="Основной текст с отступом Знак"/>
    <w:basedOn w:val="a0"/>
    <w:link w:val="ad"/>
    <w:semiHidden/>
    <w:rsid w:val="004946AC"/>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4946AC"/>
    <w:pPr>
      <w:widowControl w:val="0"/>
      <w:snapToGrid w:val="0"/>
      <w:spacing w:after="0" w:line="240" w:lineRule="auto"/>
      <w:jc w:val="center"/>
    </w:pPr>
    <w:rPr>
      <w:rFonts w:ascii="Times New Roman" w:eastAsia="Times New Roman" w:hAnsi="Times New Roman" w:cs="Times New Roman"/>
      <w:szCs w:val="20"/>
      <w:lang w:eastAsia="ru-RU"/>
    </w:rPr>
  </w:style>
  <w:style w:type="character" w:customStyle="1" w:styleId="22">
    <w:name w:val="Основной текст 2 Знак"/>
    <w:basedOn w:val="a0"/>
    <w:link w:val="21"/>
    <w:semiHidden/>
    <w:rsid w:val="004946AC"/>
    <w:rPr>
      <w:rFonts w:ascii="Times New Roman" w:eastAsia="Times New Roman" w:hAnsi="Times New Roman" w:cs="Times New Roman"/>
      <w:szCs w:val="20"/>
      <w:lang w:eastAsia="ru-RU"/>
    </w:rPr>
  </w:style>
  <w:style w:type="paragraph" w:styleId="31">
    <w:name w:val="Body Text 3"/>
    <w:basedOn w:val="a"/>
    <w:link w:val="32"/>
    <w:semiHidden/>
    <w:unhideWhenUsed/>
    <w:rsid w:val="004946AC"/>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4946AC"/>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4946AC"/>
    <w:pPr>
      <w:spacing w:after="0" w:line="240" w:lineRule="auto"/>
      <w:ind w:right="-426" w:firstLine="720"/>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4946AC"/>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4946A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semiHidden/>
    <w:rsid w:val="004946AC"/>
    <w:rPr>
      <w:rFonts w:ascii="Times New Roman" w:eastAsia="Times New Roman" w:hAnsi="Times New Roman" w:cs="Times New Roman"/>
      <w:sz w:val="24"/>
      <w:szCs w:val="20"/>
      <w:lang w:eastAsia="ru-RU"/>
    </w:rPr>
  </w:style>
  <w:style w:type="paragraph" w:styleId="af">
    <w:name w:val="Balloon Text"/>
    <w:basedOn w:val="a"/>
    <w:link w:val="af0"/>
    <w:semiHidden/>
    <w:unhideWhenUsed/>
    <w:rsid w:val="004946AC"/>
    <w:pPr>
      <w:widowControl w:val="0"/>
      <w:snapToGrid w:val="0"/>
      <w:spacing w:after="0" w:line="240" w:lineRule="auto"/>
      <w:ind w:firstLine="709"/>
      <w:jc w:val="both"/>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4946AC"/>
    <w:rPr>
      <w:rFonts w:ascii="Tahoma" w:eastAsia="Times New Roman" w:hAnsi="Tahoma" w:cs="Tahoma"/>
      <w:sz w:val="16"/>
      <w:szCs w:val="16"/>
      <w:lang w:eastAsia="ru-RU"/>
    </w:rPr>
  </w:style>
  <w:style w:type="paragraph" w:styleId="af1">
    <w:name w:val="List Paragraph"/>
    <w:basedOn w:val="a"/>
    <w:uiPriority w:val="34"/>
    <w:qFormat/>
    <w:rsid w:val="004946AC"/>
    <w:pPr>
      <w:widowControl w:val="0"/>
      <w:snapToGrid w:val="0"/>
      <w:spacing w:after="0" w:line="240" w:lineRule="auto"/>
      <w:ind w:left="720" w:firstLine="709"/>
      <w:contextualSpacing/>
      <w:jc w:val="both"/>
    </w:pPr>
    <w:rPr>
      <w:rFonts w:ascii="Times New Roman" w:eastAsia="Times New Roman" w:hAnsi="Times New Roman" w:cs="Times New Roman"/>
      <w:sz w:val="30"/>
      <w:szCs w:val="20"/>
      <w:lang w:eastAsia="ru-RU"/>
    </w:rPr>
  </w:style>
  <w:style w:type="paragraph" w:customStyle="1" w:styleId="12">
    <w:name w:val="Обычный1"/>
    <w:rsid w:val="004946AC"/>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4946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946AC"/>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f2">
    <w:name w:val="footnote reference"/>
    <w:semiHidden/>
    <w:unhideWhenUsed/>
    <w:rsid w:val="004946AC"/>
    <w:rPr>
      <w:vertAlign w:val="superscript"/>
    </w:rPr>
  </w:style>
  <w:style w:type="character" w:customStyle="1" w:styleId="13">
    <w:name w:val="Гиперссылка1"/>
    <w:basedOn w:val="a0"/>
    <w:semiHidden/>
    <w:rsid w:val="004946AC"/>
    <w:rPr>
      <w:color w:val="0000FF"/>
      <w:u w:val="single"/>
    </w:rPr>
  </w:style>
  <w:style w:type="character" w:customStyle="1" w:styleId="14">
    <w:name w:val="Просмотренная гиперссылка1"/>
    <w:basedOn w:val="a0"/>
    <w:uiPriority w:val="99"/>
    <w:semiHidden/>
    <w:rsid w:val="004946AC"/>
    <w:rPr>
      <w:color w:val="800080"/>
      <w:u w:val="single"/>
    </w:rPr>
  </w:style>
  <w:style w:type="character" w:customStyle="1" w:styleId="apple-converted-space">
    <w:name w:val="apple-converted-space"/>
    <w:basedOn w:val="a0"/>
    <w:rsid w:val="004946AC"/>
  </w:style>
  <w:style w:type="table" w:styleId="af3">
    <w:name w:val="Table Grid"/>
    <w:basedOn w:val="a1"/>
    <w:rsid w:val="004946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682F6A"/>
  </w:style>
  <w:style w:type="character" w:customStyle="1" w:styleId="15">
    <w:name w:val="Текст выноски Знак1"/>
    <w:basedOn w:val="a0"/>
    <w:uiPriority w:val="99"/>
    <w:semiHidden/>
    <w:rsid w:val="00682F6A"/>
    <w:rPr>
      <w:rFonts w:ascii="Segoe UI" w:eastAsia="Times New Roman" w:hAnsi="Segoe UI" w:cs="Segoe UI" w:hint="default"/>
      <w:snapToGrid/>
      <w:sz w:val="18"/>
      <w:szCs w:val="18"/>
      <w:lang w:eastAsia="ru-RU"/>
    </w:rPr>
  </w:style>
</w:styles>
</file>

<file path=word/webSettings.xml><?xml version="1.0" encoding="utf-8"?>
<w:webSettings xmlns:r="http://schemas.openxmlformats.org/officeDocument/2006/relationships" xmlns:w="http://schemas.openxmlformats.org/wordprocessingml/2006/main">
  <w:divs>
    <w:div w:id="597445855">
      <w:bodyDiv w:val="1"/>
      <w:marLeft w:val="0"/>
      <w:marRight w:val="0"/>
      <w:marTop w:val="0"/>
      <w:marBottom w:val="0"/>
      <w:divBdr>
        <w:top w:val="none" w:sz="0" w:space="0" w:color="auto"/>
        <w:left w:val="none" w:sz="0" w:space="0" w:color="auto"/>
        <w:bottom w:val="none" w:sz="0" w:space="0" w:color="auto"/>
        <w:right w:val="none" w:sz="0" w:space="0" w:color="auto"/>
      </w:divBdr>
    </w:div>
    <w:div w:id="10319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32</Pages>
  <Words>9034</Words>
  <Characters>51497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2022-03-21T11:48:00Z</dcterms:created>
  <dcterms:modified xsi:type="dcterms:W3CDTF">2022-03-22T05:29:00Z</dcterms:modified>
</cp:coreProperties>
</file>